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DB7" w:rsidRDefault="002D7DB7" w:rsidP="002D7DB7">
      <w:pPr>
        <w:jc w:val="center"/>
        <w:rPr>
          <w:b/>
          <w:sz w:val="28"/>
        </w:rPr>
      </w:pPr>
      <w:bookmarkStart w:id="0" w:name="_GoBack"/>
      <w:bookmarkEnd w:id="0"/>
      <w:r w:rsidRPr="002D7DB7">
        <w:rPr>
          <w:b/>
          <w:sz w:val="28"/>
        </w:rPr>
        <w:t>МИНИСТЕРСТВО ОБРАЗОВАНИЯ И НАУКИ РОССИЙСКОЙ ФЕДЕРАЦИИ</w:t>
      </w:r>
    </w:p>
    <w:p w:rsidR="002D7DB7" w:rsidRP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  <w:r w:rsidRPr="002D7DB7">
        <w:rPr>
          <w:b/>
          <w:sz w:val="28"/>
        </w:rPr>
        <w:t xml:space="preserve">ФЕДЕРАЛЬНОЕ ГОСУДАРСТВЕННОЕ БЮДЖЕТНОЕ ОБРАЗОВАТЕЛЬНОЕ УЧРЕЖДЕНИЕ </w:t>
      </w:r>
    </w:p>
    <w:p w:rsidR="002D7DB7" w:rsidRPr="002D7DB7" w:rsidRDefault="002D7DB7" w:rsidP="002D7DB7">
      <w:pPr>
        <w:jc w:val="center"/>
        <w:rPr>
          <w:b/>
          <w:sz w:val="28"/>
        </w:rPr>
      </w:pPr>
      <w:r w:rsidRPr="002D7DB7">
        <w:rPr>
          <w:b/>
          <w:sz w:val="28"/>
        </w:rPr>
        <w:t>ВЫСШЕГО ОБРАЗОВАНИЯ «ТУЛЬСКИЙ ГОСУДАРСТВЕННЫЙ УНИВЕРСИТЕТ»</w:t>
      </w:r>
    </w:p>
    <w:p w:rsidR="002D7DB7" w:rsidRDefault="002D7DB7" w:rsidP="002D7DB7">
      <w:pPr>
        <w:jc w:val="center"/>
        <w:rPr>
          <w:sz w:val="28"/>
        </w:rPr>
      </w:pPr>
    </w:p>
    <w:p w:rsidR="002D7DB7" w:rsidRPr="002D7DB7" w:rsidRDefault="002D7DB7" w:rsidP="002D7DB7">
      <w:pPr>
        <w:jc w:val="center"/>
        <w:rPr>
          <w:sz w:val="28"/>
        </w:rPr>
      </w:pPr>
      <w:r w:rsidRPr="002D7DB7">
        <w:rPr>
          <w:sz w:val="28"/>
        </w:rPr>
        <w:t>Кафедра Санитарно-технических систем</w:t>
      </w:r>
    </w:p>
    <w:p w:rsidR="00E8546E" w:rsidRDefault="00E8546E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  <w:r>
        <w:rPr>
          <w:b/>
          <w:sz w:val="28"/>
        </w:rPr>
        <w:t xml:space="preserve">ОТЧЕТ </w:t>
      </w:r>
    </w:p>
    <w:p w:rsidR="002D7DB7" w:rsidRDefault="002D7DB7" w:rsidP="002D7DB7">
      <w:pPr>
        <w:jc w:val="center"/>
        <w:rPr>
          <w:b/>
          <w:sz w:val="28"/>
        </w:rPr>
      </w:pPr>
      <w:r>
        <w:rPr>
          <w:b/>
          <w:sz w:val="28"/>
        </w:rPr>
        <w:t>По преддипломной практике</w:t>
      </w: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 w:rsidP="002D7DB7">
      <w:pPr>
        <w:jc w:val="center"/>
        <w:rPr>
          <w:sz w:val="28"/>
        </w:rPr>
      </w:pPr>
      <w:r w:rsidRPr="002D7DB7">
        <w:rPr>
          <w:sz w:val="28"/>
        </w:rPr>
        <w:t>Тула, 2019г</w:t>
      </w:r>
      <w:r>
        <w:rPr>
          <w:sz w:val="28"/>
        </w:rPr>
        <w:t>.</w:t>
      </w:r>
    </w:p>
    <w:p w:rsidR="002D7DB7" w:rsidRDefault="002D7DB7" w:rsidP="002D7DB7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2D7DB7" w:rsidRDefault="002D7DB7" w:rsidP="002D7DB7">
      <w:pPr>
        <w:spacing w:line="360" w:lineRule="auto"/>
        <w:rPr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  <w:r>
        <w:rPr>
          <w:sz w:val="28"/>
        </w:rPr>
        <w:t>Введение………………………………………………………</w:t>
      </w:r>
      <w:proofErr w:type="gramStart"/>
      <w:r>
        <w:rPr>
          <w:sz w:val="28"/>
        </w:rPr>
        <w:t>……</w:t>
      </w:r>
      <w:r w:rsidR="0063291E">
        <w:rPr>
          <w:sz w:val="28"/>
        </w:rPr>
        <w:t>.</w:t>
      </w:r>
      <w:proofErr w:type="gramEnd"/>
      <w:r>
        <w:rPr>
          <w:sz w:val="28"/>
        </w:rPr>
        <w:t>…………….3</w:t>
      </w:r>
    </w:p>
    <w:p w:rsidR="002D7DB7" w:rsidRPr="002D7DB7" w:rsidRDefault="00435EC7" w:rsidP="002D7DB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Общая характеристика предприятия</w:t>
      </w:r>
      <w:r w:rsidR="002D7DB7" w:rsidRPr="002D7DB7">
        <w:rPr>
          <w:sz w:val="28"/>
          <w:szCs w:val="28"/>
        </w:rPr>
        <w:t xml:space="preserve"> </w:t>
      </w:r>
      <w:r>
        <w:rPr>
          <w:sz w:val="28"/>
          <w:szCs w:val="28"/>
        </w:rPr>
        <w:t>Белорусская Атомна</w:t>
      </w:r>
      <w:r w:rsidR="00E97A64">
        <w:rPr>
          <w:sz w:val="28"/>
          <w:szCs w:val="28"/>
        </w:rPr>
        <w:t>я</w:t>
      </w:r>
      <w:r>
        <w:rPr>
          <w:sz w:val="28"/>
          <w:szCs w:val="28"/>
        </w:rPr>
        <w:t xml:space="preserve"> электростанция…………………………………………</w:t>
      </w:r>
      <w:proofErr w:type="gramStart"/>
      <w:r>
        <w:rPr>
          <w:sz w:val="28"/>
          <w:szCs w:val="28"/>
        </w:rPr>
        <w:t>……</w:t>
      </w:r>
      <w:r w:rsidR="0063291E">
        <w:rPr>
          <w:sz w:val="28"/>
          <w:szCs w:val="28"/>
        </w:rPr>
        <w:t>.</w:t>
      </w:r>
      <w:proofErr w:type="gramEnd"/>
      <w:r w:rsidR="0063291E">
        <w:rPr>
          <w:sz w:val="28"/>
          <w:szCs w:val="28"/>
        </w:rPr>
        <w:t>.</w:t>
      </w:r>
      <w:r>
        <w:rPr>
          <w:sz w:val="28"/>
          <w:szCs w:val="28"/>
        </w:rPr>
        <w:t>…</w:t>
      </w:r>
      <w:r w:rsidR="002D7DB7">
        <w:rPr>
          <w:sz w:val="28"/>
          <w:szCs w:val="28"/>
        </w:rPr>
        <w:t>…………5</w:t>
      </w:r>
    </w:p>
    <w:p w:rsidR="00435EC7" w:rsidRDefault="00435EC7" w:rsidP="00435EC7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Организационная структура предприятия……………</w:t>
      </w:r>
      <w:proofErr w:type="gramStart"/>
      <w:r>
        <w:rPr>
          <w:sz w:val="28"/>
        </w:rPr>
        <w:t>……</w:t>
      </w:r>
      <w:r w:rsidR="0063291E">
        <w:rPr>
          <w:sz w:val="28"/>
        </w:rPr>
        <w:t>.</w:t>
      </w:r>
      <w:proofErr w:type="gramEnd"/>
      <w:r w:rsidR="0063291E">
        <w:rPr>
          <w:sz w:val="28"/>
        </w:rPr>
        <w:t>.</w:t>
      </w:r>
      <w:r>
        <w:rPr>
          <w:sz w:val="28"/>
        </w:rPr>
        <w:t>………..</w:t>
      </w:r>
      <w:r w:rsidR="002D7DB7">
        <w:rPr>
          <w:sz w:val="28"/>
        </w:rPr>
        <w:t>…</w:t>
      </w:r>
      <w:r w:rsidR="00CC4B24">
        <w:rPr>
          <w:sz w:val="28"/>
        </w:rPr>
        <w:t>.</w:t>
      </w:r>
      <w:r w:rsidR="002D7DB7">
        <w:rPr>
          <w:sz w:val="28"/>
        </w:rPr>
        <w:t>.</w:t>
      </w:r>
      <w:r w:rsidR="00495CA0">
        <w:rPr>
          <w:sz w:val="28"/>
        </w:rPr>
        <w:t>8</w:t>
      </w:r>
    </w:p>
    <w:p w:rsidR="00435EC7" w:rsidRDefault="00435EC7" w:rsidP="00435EC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35EC7">
        <w:rPr>
          <w:sz w:val="28"/>
          <w:szCs w:val="28"/>
        </w:rPr>
        <w:t xml:space="preserve">Стандартизация и системы управления качеством </w:t>
      </w:r>
      <w:proofErr w:type="gramStart"/>
      <w:r w:rsidRPr="00435EC7">
        <w:rPr>
          <w:sz w:val="28"/>
          <w:szCs w:val="28"/>
        </w:rPr>
        <w:t>продукции</w:t>
      </w:r>
      <w:r>
        <w:rPr>
          <w:sz w:val="28"/>
          <w:szCs w:val="28"/>
        </w:rPr>
        <w:t>…</w:t>
      </w:r>
      <w:r w:rsidR="0063291E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…….</w:t>
      </w:r>
      <w:r w:rsidR="00CC4B24">
        <w:rPr>
          <w:sz w:val="28"/>
          <w:szCs w:val="28"/>
        </w:rPr>
        <w:t>12</w:t>
      </w:r>
    </w:p>
    <w:p w:rsidR="00E97A64" w:rsidRDefault="00E97A64" w:rsidP="00E97A64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97A64">
        <w:rPr>
          <w:sz w:val="28"/>
          <w:szCs w:val="28"/>
        </w:rPr>
        <w:t>Мероприятий по экономии тепловой и электрической энергии</w:t>
      </w:r>
      <w:r>
        <w:rPr>
          <w:sz w:val="28"/>
          <w:szCs w:val="28"/>
        </w:rPr>
        <w:t xml:space="preserve"> на предприятии</w:t>
      </w:r>
      <w:r>
        <w:rPr>
          <w:sz w:val="28"/>
        </w:rPr>
        <w:t>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.….………………………..…</w:t>
      </w:r>
      <w:r w:rsidR="0063291E">
        <w:rPr>
          <w:sz w:val="28"/>
        </w:rPr>
        <w:t>.</w:t>
      </w:r>
      <w:r w:rsidR="00CC4B24">
        <w:rPr>
          <w:sz w:val="28"/>
        </w:rPr>
        <w:t>……..</w:t>
      </w:r>
      <w:r w:rsidR="0063291E">
        <w:rPr>
          <w:sz w:val="28"/>
        </w:rPr>
        <w:t>16</w:t>
      </w:r>
    </w:p>
    <w:p w:rsidR="00E97A64" w:rsidRDefault="00E97A64" w:rsidP="00E97A64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97A64">
        <w:rPr>
          <w:sz w:val="28"/>
          <w:szCs w:val="28"/>
        </w:rPr>
        <w:t>Природоохранные мероприятия при строительстве и эксплуатации систем теплогазоснабжения и вентиляции</w:t>
      </w:r>
      <w:r>
        <w:rPr>
          <w:sz w:val="28"/>
        </w:rPr>
        <w:t>……………………….</w:t>
      </w:r>
      <w:r w:rsidR="007C61FE">
        <w:rPr>
          <w:sz w:val="28"/>
        </w:rPr>
        <w:t>.</w:t>
      </w:r>
      <w:r>
        <w:rPr>
          <w:sz w:val="28"/>
        </w:rPr>
        <w:t>.…</w:t>
      </w:r>
      <w:r w:rsidR="0063291E">
        <w:rPr>
          <w:sz w:val="28"/>
        </w:rPr>
        <w:t>…21</w:t>
      </w:r>
    </w:p>
    <w:p w:rsidR="00435EC7" w:rsidRPr="00E97A64" w:rsidRDefault="00E97A64" w:rsidP="00E97A64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97A64">
        <w:rPr>
          <w:sz w:val="28"/>
          <w:szCs w:val="28"/>
        </w:rPr>
        <w:t>Изучение расчета сметной стоимости производства строительно-монтажных работ</w:t>
      </w:r>
      <w:r>
        <w:rPr>
          <w:sz w:val="28"/>
        </w:rPr>
        <w:t>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.….……………………</w:t>
      </w:r>
      <w:r w:rsidR="007C61FE">
        <w:rPr>
          <w:sz w:val="28"/>
        </w:rPr>
        <w:t>.</w:t>
      </w:r>
      <w:r>
        <w:rPr>
          <w:sz w:val="28"/>
        </w:rPr>
        <w:t>…..….</w:t>
      </w:r>
      <w:r w:rsidR="007C61FE">
        <w:rPr>
          <w:sz w:val="28"/>
        </w:rPr>
        <w:t>.25</w:t>
      </w:r>
    </w:p>
    <w:p w:rsidR="002D7DB7" w:rsidRDefault="002D7DB7" w:rsidP="002D7DB7">
      <w:pPr>
        <w:spacing w:line="360" w:lineRule="auto"/>
        <w:rPr>
          <w:sz w:val="28"/>
        </w:rPr>
      </w:pPr>
      <w:r>
        <w:rPr>
          <w:sz w:val="28"/>
        </w:rPr>
        <w:t>Заключение</w:t>
      </w:r>
      <w:r w:rsidR="00E97A64">
        <w:rPr>
          <w:sz w:val="28"/>
        </w:rPr>
        <w:t>…………………</w:t>
      </w:r>
      <w:proofErr w:type="gramStart"/>
      <w:r w:rsidR="00E97A64">
        <w:rPr>
          <w:sz w:val="28"/>
        </w:rPr>
        <w:t>…….</w:t>
      </w:r>
      <w:proofErr w:type="gramEnd"/>
      <w:r w:rsidR="00E97A64">
        <w:rPr>
          <w:sz w:val="28"/>
        </w:rPr>
        <w:t>.….………………………..…</w:t>
      </w:r>
      <w:r w:rsidR="00CC4B24">
        <w:rPr>
          <w:sz w:val="28"/>
        </w:rPr>
        <w:t>……………</w:t>
      </w:r>
      <w:r w:rsidR="00386681">
        <w:rPr>
          <w:sz w:val="28"/>
        </w:rPr>
        <w:t>...28</w:t>
      </w:r>
    </w:p>
    <w:p w:rsidR="002D7DB7" w:rsidRPr="002D7DB7" w:rsidRDefault="002D7DB7" w:rsidP="002D7DB7">
      <w:pPr>
        <w:spacing w:line="360" w:lineRule="auto"/>
        <w:rPr>
          <w:sz w:val="28"/>
        </w:rPr>
      </w:pPr>
      <w:r>
        <w:rPr>
          <w:sz w:val="28"/>
        </w:rPr>
        <w:t>Список литературы</w:t>
      </w:r>
      <w:r w:rsidR="00E97A64">
        <w:rPr>
          <w:sz w:val="28"/>
        </w:rPr>
        <w:t>…………………</w:t>
      </w:r>
      <w:proofErr w:type="gramStart"/>
      <w:r w:rsidR="00E97A64">
        <w:rPr>
          <w:sz w:val="28"/>
        </w:rPr>
        <w:t>…….</w:t>
      </w:r>
      <w:proofErr w:type="gramEnd"/>
      <w:r w:rsidR="00E97A64">
        <w:rPr>
          <w:sz w:val="28"/>
        </w:rPr>
        <w:t>.….………………………..…</w:t>
      </w:r>
      <w:r w:rsidR="00CC4B24">
        <w:rPr>
          <w:sz w:val="28"/>
        </w:rPr>
        <w:t>…</w:t>
      </w:r>
      <w:r w:rsidR="00386681">
        <w:rPr>
          <w:sz w:val="28"/>
        </w:rPr>
        <w:t>.</w:t>
      </w:r>
      <w:r w:rsidR="007C61FE">
        <w:rPr>
          <w:sz w:val="28"/>
        </w:rPr>
        <w:t>….</w:t>
      </w:r>
      <w:r w:rsidR="00386681">
        <w:rPr>
          <w:sz w:val="28"/>
        </w:rPr>
        <w:t>29</w:t>
      </w:r>
    </w:p>
    <w:p w:rsidR="002D7DB7" w:rsidRDefault="002D7DB7">
      <w:pPr>
        <w:rPr>
          <w:sz w:val="28"/>
        </w:rPr>
      </w:pPr>
      <w:r>
        <w:rPr>
          <w:sz w:val="28"/>
        </w:rPr>
        <w:br w:type="page"/>
      </w:r>
    </w:p>
    <w:p w:rsidR="002D7DB7" w:rsidRDefault="002D7DB7" w:rsidP="002D7DB7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ВВЕДЕНИЕ</w:t>
      </w:r>
    </w:p>
    <w:p w:rsidR="002D7DB7" w:rsidRDefault="002D7DB7" w:rsidP="002D7DB7">
      <w:pPr>
        <w:spacing w:line="360" w:lineRule="auto"/>
        <w:rPr>
          <w:sz w:val="28"/>
        </w:rPr>
      </w:pP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Преддипломная практика является частью образовательного процесса подготовки специалиста, продолжением учебного процесса в производственных условиях в проектных организациях, строительных и эксплуатационных подразделениях и должна служить достижению следующих целей: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ознакомление студентов с методами, техническим оборудованием и нормативными документами для проектирования систем теплогазоснабжения, вентиляции и охраны воздушного бассейна объектов различного назначения;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подготовка специалистов для проектно-конструкторской и производственно-эксплуатационной деятельности в области создания и эксплуатации систем отопления, вентиляции и кондиционирования воздуха, а также систем газоснабжения и теплоснабжения;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получение студентами знаний по основным проблемам строительства и проектирования систем теплогазоснабжения и вентиляции;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современным методам производства проектных работ; методам контроля за качеством работ по проектированию; - привитие студентам навыков по умению ставить и решать задачи, связанные с проектированием систем теплогазоснабжения и вентиляции (ТГВ).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Задачами преддипломной практики являются: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приобретение умения делать технико-экономическую оценку проектных решений;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получение навыков в проектировании систем газоснабжения и централизованного теплоснабжения городов и промышленных предприятий, а также систем вентиляции, кондиционирования воздуха отдельных зданий и сооружений;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развитие творческого и самостоятельного мышления в решении различных инженерных задач – конструкторских, технологических, организационно-экономических и эксплуатационных в увязке с </w:t>
      </w:r>
      <w:r w:rsidRPr="002D7DB7">
        <w:rPr>
          <w:color w:val="000000" w:themeColor="text1"/>
          <w:sz w:val="28"/>
        </w:rPr>
        <w:lastRenderedPageBreak/>
        <w:t xml:space="preserve">необходимостью охраны окружающей воздушной среды, вопросами стандартизации и повышения качества работы;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практическое применение программных продуктов для производства расчетов систем теплогазоснабжения, отопления, вентиляции и кондиционирования воздуха;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изучение нормативной литературы, овладение рациональными приемами поиска и использования научно-технической информации;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>- закрепление, углубление и расширение теоретических знаний, полученных студентами в процессе обучения в университете, путем всестороннего и глубокого изучения опыта работы проектной организации или предприятия, на котором проводится практика;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ознакомление с рыночной экономикой в строительстве; </w:t>
      </w:r>
    </w:p>
    <w:p w:rsid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сбор исходных материалов для выполнения дипломного проекта.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D7DB7">
        <w:rPr>
          <w:color w:val="000000" w:themeColor="text1"/>
          <w:sz w:val="28"/>
          <w:szCs w:val="28"/>
          <w:shd w:val="clear" w:color="auto" w:fill="FFFFFF"/>
        </w:rPr>
        <w:t>Сроки: 14.01.2019г. по 09.02.2019г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D7DB7">
        <w:rPr>
          <w:color w:val="000000" w:themeColor="text1"/>
          <w:sz w:val="28"/>
          <w:szCs w:val="28"/>
          <w:shd w:val="clear" w:color="auto" w:fill="FFFFFF"/>
        </w:rPr>
        <w:t>Место прохождения: Строительство белорусской АЭС. 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</w:p>
    <w:p w:rsidR="002D7DB7" w:rsidRPr="002D7DB7" w:rsidRDefault="002D7DB7" w:rsidP="002D7DB7">
      <w:pPr>
        <w:spacing w:line="360" w:lineRule="auto"/>
        <w:rPr>
          <w:sz w:val="28"/>
        </w:rPr>
      </w:pPr>
    </w:p>
    <w:p w:rsidR="00495CA0" w:rsidRDefault="00495CA0">
      <w:pPr>
        <w:rPr>
          <w:b/>
          <w:sz w:val="28"/>
        </w:rPr>
      </w:pPr>
      <w:r>
        <w:rPr>
          <w:b/>
          <w:sz w:val="28"/>
        </w:rPr>
        <w:br w:type="page"/>
      </w:r>
    </w:p>
    <w:p w:rsidR="002D7DB7" w:rsidRPr="00495CA0" w:rsidRDefault="00495CA0" w:rsidP="00495CA0">
      <w:pPr>
        <w:pStyle w:val="a3"/>
        <w:numPr>
          <w:ilvl w:val="0"/>
          <w:numId w:val="3"/>
        </w:numPr>
        <w:spacing w:line="360" w:lineRule="auto"/>
        <w:jc w:val="center"/>
        <w:rPr>
          <w:b/>
          <w:sz w:val="28"/>
        </w:rPr>
      </w:pPr>
      <w:r w:rsidRPr="00495CA0">
        <w:rPr>
          <w:sz w:val="28"/>
          <w:szCs w:val="28"/>
        </w:rPr>
        <w:lastRenderedPageBreak/>
        <w:t>Общая характеристика предприятия Белорусская Атомная электростанция</w:t>
      </w:r>
    </w:p>
    <w:p w:rsidR="00495CA0" w:rsidRDefault="00495CA0" w:rsidP="00495CA0">
      <w:pPr>
        <w:spacing w:line="360" w:lineRule="auto"/>
        <w:rPr>
          <w:b/>
          <w:sz w:val="28"/>
        </w:rPr>
      </w:pP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outlineLvl w:val="2"/>
        <w:rPr>
          <w:color w:val="000000" w:themeColor="text1"/>
          <w:spacing w:val="-14"/>
          <w:sz w:val="28"/>
          <w:szCs w:val="28"/>
        </w:rPr>
      </w:pPr>
      <w:r w:rsidRPr="00495CA0">
        <w:rPr>
          <w:color w:val="000000" w:themeColor="text1"/>
          <w:spacing w:val="-14"/>
          <w:sz w:val="28"/>
          <w:szCs w:val="28"/>
        </w:rPr>
        <w:t>Режим работы</w:t>
      </w:r>
      <w:r>
        <w:rPr>
          <w:color w:val="000000" w:themeColor="text1"/>
          <w:spacing w:val="-14"/>
          <w:sz w:val="28"/>
          <w:szCs w:val="28"/>
        </w:rPr>
        <w:t>: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Понедельник-четверг: 8.00 – 13.00, 13.48 – 17.00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Пятница: 8.00 – 13.00, 13.48 – 16.00</w:t>
      </w:r>
    </w:p>
    <w:p w:rsid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Суббота, воскресенье: выходной.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bCs/>
          <w:color w:val="000000" w:themeColor="text1"/>
          <w:sz w:val="28"/>
          <w:szCs w:val="28"/>
        </w:rPr>
        <w:t>Белорусская АЭС</w:t>
      </w:r>
      <w:r w:rsidRPr="00495CA0">
        <w:rPr>
          <w:color w:val="000000" w:themeColor="text1"/>
          <w:sz w:val="28"/>
          <w:szCs w:val="28"/>
        </w:rPr>
        <w:t> — строящаяся </w:t>
      </w:r>
      <w:hyperlink r:id="rId7" w:tooltip="Атомная электростанция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атомная электростанция</w:t>
        </w:r>
      </w:hyperlink>
      <w:r w:rsidRPr="00495CA0">
        <w:rPr>
          <w:color w:val="000000" w:themeColor="text1"/>
          <w:sz w:val="28"/>
          <w:szCs w:val="28"/>
        </w:rPr>
        <w:t> типа </w:t>
      </w:r>
      <w:hyperlink r:id="rId8" w:tooltip="АЭС-2006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АЭС-2006</w:t>
        </w:r>
      </w:hyperlink>
      <w:r w:rsidRPr="00495CA0">
        <w:rPr>
          <w:color w:val="000000" w:themeColor="text1"/>
          <w:sz w:val="28"/>
          <w:szCs w:val="28"/>
        </w:rPr>
        <w:t>. Стройплощадка расположена у северо-западной границы Белоруссии в 18 километрах от города </w:t>
      </w:r>
      <w:hyperlink r:id="rId9" w:tooltip="Островец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Островец</w:t>
        </w:r>
      </w:hyperlink>
      <w:r w:rsidRPr="00495CA0">
        <w:rPr>
          <w:color w:val="000000" w:themeColor="text1"/>
          <w:sz w:val="28"/>
          <w:szCs w:val="28"/>
        </w:rPr>
        <w:t> </w:t>
      </w:r>
      <w:hyperlink r:id="rId10" w:tooltip="Гродненская область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Гродненской области</w:t>
        </w:r>
      </w:hyperlink>
      <w:r w:rsidRPr="00495CA0">
        <w:rPr>
          <w:color w:val="000000" w:themeColor="text1"/>
          <w:sz w:val="28"/>
          <w:szCs w:val="28"/>
        </w:rPr>
        <w:t>, в 50 км от столицы Литвы — </w:t>
      </w:r>
      <w:hyperlink r:id="rId11" w:tooltip="Вильнюс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Вильнюса</w:t>
        </w:r>
      </w:hyperlink>
      <w:r w:rsidRPr="00495CA0">
        <w:rPr>
          <w:color w:val="000000" w:themeColor="text1"/>
          <w:sz w:val="28"/>
          <w:szCs w:val="28"/>
        </w:rPr>
        <w:t>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Согласно планам, первый блок АЭС должен быть введён в 2020</w:t>
      </w:r>
      <w:hyperlink r:id="rId12" w:anchor="cite_note-%D0%9F%D0%BB%D0%B0%D0%BD_%D0%B2%D0%B2%D0%BE%D0%B4%D0%B0_%D1%80%D0%B5%D0%B0%D0%BA%D1%82%D0%BE%D1%80%D0%BE%D0%B2-1" w:history="1">
        <w:r w:rsidRPr="00495CA0">
          <w:rPr>
            <w:rStyle w:val="a8"/>
            <w:color w:val="000000" w:themeColor="text1"/>
            <w:sz w:val="28"/>
            <w:szCs w:val="28"/>
            <w:u w:val="none"/>
            <w:vertAlign w:val="superscript"/>
          </w:rPr>
          <w:t>[1]</w:t>
        </w:r>
      </w:hyperlink>
      <w:r w:rsidRPr="00495CA0">
        <w:rPr>
          <w:color w:val="000000" w:themeColor="text1"/>
          <w:sz w:val="28"/>
          <w:szCs w:val="28"/>
        </w:rPr>
        <w:t> году, второй — в 2021 году.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Основной партнёр Белоруссии в проекте по строительству АЭС — российская компания «</w:t>
      </w:r>
      <w:proofErr w:type="spellStart"/>
      <w:r w:rsidR="00D94CB6">
        <w:rPr>
          <w:rStyle w:val="a8"/>
          <w:color w:val="000000" w:themeColor="text1"/>
          <w:sz w:val="28"/>
          <w:szCs w:val="28"/>
          <w:u w:val="none"/>
        </w:rPr>
        <w:fldChar w:fldCharType="begin"/>
      </w:r>
      <w:r w:rsidR="00D94CB6">
        <w:rPr>
          <w:rStyle w:val="a8"/>
          <w:color w:val="000000" w:themeColor="text1"/>
          <w:sz w:val="28"/>
          <w:szCs w:val="28"/>
          <w:u w:val="none"/>
        </w:rPr>
        <w:instrText xml:space="preserve"> HYPERLINK "https://ru.wikipedia.org/wiki/%D0%90%D1%82%D0%BE%D0%BC%D1%81%D1%82%D1%80%D0%BE%D0%B9%D1%8D%D0%BA%D1%81%D0%BF%D0%BE%D1%80%D1%82" \o "Атомстройэкспорт" </w:instrText>
      </w:r>
      <w:r w:rsidR="00D94CB6">
        <w:rPr>
          <w:rStyle w:val="a8"/>
          <w:color w:val="000000" w:themeColor="text1"/>
          <w:sz w:val="28"/>
          <w:szCs w:val="28"/>
          <w:u w:val="none"/>
        </w:rPr>
        <w:fldChar w:fldCharType="separate"/>
      </w:r>
      <w:r w:rsidRPr="00495CA0">
        <w:rPr>
          <w:rStyle w:val="a8"/>
          <w:color w:val="000000" w:themeColor="text1"/>
          <w:sz w:val="28"/>
          <w:szCs w:val="28"/>
          <w:u w:val="none"/>
        </w:rPr>
        <w:t>Атомстройэкспорт</w:t>
      </w:r>
      <w:proofErr w:type="spellEnd"/>
      <w:r w:rsidR="00D94CB6">
        <w:rPr>
          <w:rStyle w:val="a8"/>
          <w:color w:val="000000" w:themeColor="text1"/>
          <w:sz w:val="28"/>
          <w:szCs w:val="28"/>
          <w:u w:val="none"/>
        </w:rPr>
        <w:fldChar w:fldCharType="end"/>
      </w:r>
      <w:r w:rsidRPr="00495CA0">
        <w:rPr>
          <w:color w:val="000000" w:themeColor="text1"/>
          <w:sz w:val="28"/>
          <w:szCs w:val="28"/>
        </w:rPr>
        <w:t>», в качестве субпоставщиков выступают белорусские производственные организации.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В соответствии с указом Президента Республики Беларусь от 12 ноября 2007 г. № 565 «О некоторых мерах по строительству атомной электростанции», в декабре 2007 г. было создано государственное учреждение «Дирекция строительства атомной электростанции».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 xml:space="preserve">Указом Президента Республики Беларусь от 30 декабря 2013 г. № 583 «О реорганизации государственного учреждения «Дирекция строительства атомной электростанции» учреждение реорганизовано в республиканское унитарное предприятие «Белорусская атомная электростанция» (Государственное предприятие </w:t>
      </w:r>
      <w:r>
        <w:rPr>
          <w:color w:val="000000" w:themeColor="text1"/>
          <w:sz w:val="28"/>
          <w:szCs w:val="28"/>
        </w:rPr>
        <w:t>«</w:t>
      </w:r>
      <w:r w:rsidRPr="00495CA0">
        <w:rPr>
          <w:color w:val="000000" w:themeColor="text1"/>
          <w:sz w:val="28"/>
          <w:szCs w:val="28"/>
        </w:rPr>
        <w:t>Белорусская АЭС</w:t>
      </w:r>
      <w:r>
        <w:rPr>
          <w:color w:val="000000" w:themeColor="text1"/>
          <w:sz w:val="28"/>
          <w:szCs w:val="28"/>
        </w:rPr>
        <w:t>»</w:t>
      </w:r>
      <w:r w:rsidRPr="00495CA0">
        <w:rPr>
          <w:color w:val="000000" w:themeColor="text1"/>
          <w:sz w:val="28"/>
          <w:szCs w:val="28"/>
        </w:rPr>
        <w:t>).</w:t>
      </w:r>
    </w:p>
    <w:p w:rsid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Предприятие осуществляет функции заказчика по сооружению и оператора (эксплуатирующей организации) по вводу в эксплуатацию, эксплуатации, ограничению эксплуатационных характеристик, продлению срока эксплуатации и выводу из эксплуатации Белорусской АЭС.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95CA0">
        <w:rPr>
          <w:color w:val="000000" w:themeColor="text1"/>
          <w:sz w:val="28"/>
          <w:szCs w:val="28"/>
          <w:shd w:val="clear" w:color="auto" w:fill="FFFFFF"/>
        </w:rPr>
        <w:lastRenderedPageBreak/>
        <w:t>С начала подготовки к реализации проекта назывались различные цифры его стоимости, которые в итоге конкретизировались в приблизительно 9 млрд </w:t>
      </w:r>
      <w:hyperlink r:id="rId13" w:tooltip="Доллар США" w:history="1">
        <w:r w:rsidRPr="00495CA0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$</w:t>
        </w:r>
      </w:hyperlink>
      <w:r w:rsidRPr="00495CA0">
        <w:rPr>
          <w:color w:val="000000" w:themeColor="text1"/>
          <w:sz w:val="28"/>
          <w:szCs w:val="28"/>
          <w:shd w:val="clear" w:color="auto" w:fill="FFFFFF"/>
        </w:rPr>
        <w:t>: 6 млрд на строительство </w:t>
      </w:r>
      <w:hyperlink r:id="rId14" w:tooltip="Энергоблок" w:history="1">
        <w:r w:rsidRPr="00495CA0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энергоблоков</w:t>
        </w:r>
      </w:hyperlink>
      <w:r w:rsidRPr="00495CA0">
        <w:rPr>
          <w:color w:val="000000" w:themeColor="text1"/>
          <w:sz w:val="28"/>
          <w:szCs w:val="28"/>
          <w:shd w:val="clear" w:color="auto" w:fill="FFFFFF"/>
        </w:rPr>
        <w:t> и 3 млрд на создание инфраструктуры: жилого городка для работников АЭС, подъездных </w:t>
      </w:r>
      <w:hyperlink r:id="rId15" w:tooltip="Железнодорожный путь" w:history="1">
        <w:r w:rsidRPr="00495CA0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железнодорожных путей</w:t>
        </w:r>
      </w:hyperlink>
      <w:r w:rsidRPr="00495CA0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16" w:tooltip="Линия электропередачи" w:history="1">
        <w:r w:rsidRPr="00495CA0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линий электропередачи</w:t>
        </w:r>
      </w:hyperlink>
      <w:r w:rsidRPr="00495CA0">
        <w:rPr>
          <w:color w:val="000000" w:themeColor="text1"/>
          <w:sz w:val="28"/>
          <w:szCs w:val="28"/>
          <w:shd w:val="clear" w:color="auto" w:fill="FFFFFF"/>
        </w:rPr>
        <w:t xml:space="preserve"> и пр. Изначально было известно об отсутствии финансовых средств на строительство у белорусской стороны, предполагалось получение связанного кредита у России в размере 6 млрд $ на строительство самой станции, о чём сторонами было достигнуто рамочное соглашение. 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95CA0">
        <w:rPr>
          <w:color w:val="000000" w:themeColor="text1"/>
          <w:sz w:val="28"/>
          <w:szCs w:val="28"/>
          <w:shd w:val="clear" w:color="auto" w:fill="FFFFFF"/>
        </w:rPr>
        <w:t xml:space="preserve">Позднее, в 2009 году, белорусская сторона направила официальный запрос на получение у России кредита в 9 млрд $, то есть дополнительно 3 млрд $ на строительство инфраструктуры, причём все средства — свободными деньгами. 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  <w:shd w:val="clear" w:color="auto" w:fill="FFFFFF"/>
        </w:rPr>
        <w:t xml:space="preserve">При этом было заявлено, </w:t>
      </w:r>
      <w:r w:rsidR="000E61FC" w:rsidRPr="00495CA0">
        <w:rPr>
          <w:color w:val="000000" w:themeColor="text1"/>
          <w:sz w:val="28"/>
          <w:szCs w:val="28"/>
          <w:shd w:val="clear" w:color="auto" w:fill="FFFFFF"/>
        </w:rPr>
        <w:t>что,</w:t>
      </w:r>
      <w:r w:rsidRPr="00495CA0">
        <w:rPr>
          <w:color w:val="000000" w:themeColor="text1"/>
          <w:sz w:val="28"/>
          <w:szCs w:val="28"/>
          <w:shd w:val="clear" w:color="auto" w:fill="FFFFFF"/>
        </w:rPr>
        <w:t xml:space="preserve"> если белорусская сторона не получит полную сумму, проект не будет реализован. Официальные лица России выражали опасения в возможностях Белоруссии вернуть кредит и в том, что выделенные средства пойдут на реализацию проекта, а не на поддержание экономики Белоруссии. В связи с этим российской стороной было внесено решение в проект межправительственного соглашения о сотрудничестве в вопросах строительства АЭС о необходимости создания из станции совместного предприятия в качестве условия льготного кредитования и механизма возврата долга. Белорусская сторона с данным предложением не согласилась.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rStyle w:val="mw-headline"/>
          <w:color w:val="000000" w:themeColor="text1"/>
          <w:sz w:val="28"/>
          <w:szCs w:val="28"/>
        </w:rPr>
        <w:t>Нормы: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- Закон «О радиационной безопасности населения Республики Беларусь» определяет основы правового регулирования в области обеспечения радиационной безопасности населения. Направлен на создание условий, обеспечивающих охрану жизни и здоровья людей от вредного воздействия ионизирующего излучения.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lastRenderedPageBreak/>
        <w:t xml:space="preserve">- Постановлением Совета Министров Республики Беларусь от 22.03.2018 №211 утверждён план защитных мероприятий при радиационной аварии на Белорусской атомной электростанции (внешний аварийный план). Планом чётко определена организация первоочередных защитных мероприятий по защите населения и территорий, в </w:t>
      </w:r>
      <w:proofErr w:type="spellStart"/>
      <w:r w:rsidRPr="00495CA0">
        <w:rPr>
          <w:color w:val="000000" w:themeColor="text1"/>
          <w:sz w:val="28"/>
          <w:szCs w:val="28"/>
        </w:rPr>
        <w:t>т.ч</w:t>
      </w:r>
      <w:proofErr w:type="spellEnd"/>
      <w:r w:rsidRPr="00495CA0">
        <w:rPr>
          <w:color w:val="000000" w:themeColor="text1"/>
          <w:sz w:val="28"/>
          <w:szCs w:val="28"/>
        </w:rPr>
        <w:t>. определены задачи государственных органов, облисполкомов, Минского горисполкома, организаций по защите населения и территорий, обеспечению действий сил ГСЧС при возникновении радиационных аварий.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95CA0" w:rsidRDefault="00495CA0">
      <w:pPr>
        <w:rPr>
          <w:b/>
          <w:sz w:val="28"/>
        </w:rPr>
      </w:pPr>
      <w:r>
        <w:rPr>
          <w:b/>
          <w:sz w:val="28"/>
        </w:rPr>
        <w:br w:type="page"/>
      </w:r>
    </w:p>
    <w:p w:rsidR="00495CA0" w:rsidRPr="00495CA0" w:rsidRDefault="00495CA0" w:rsidP="00495CA0">
      <w:pPr>
        <w:pStyle w:val="a3"/>
        <w:numPr>
          <w:ilvl w:val="0"/>
          <w:numId w:val="3"/>
        </w:numPr>
        <w:spacing w:line="360" w:lineRule="auto"/>
        <w:jc w:val="center"/>
        <w:rPr>
          <w:b/>
          <w:sz w:val="28"/>
        </w:rPr>
      </w:pPr>
      <w:r w:rsidRPr="00495CA0">
        <w:rPr>
          <w:sz w:val="28"/>
        </w:rPr>
        <w:lastRenderedPageBreak/>
        <w:t>Организационная структура предприятия</w:t>
      </w:r>
    </w:p>
    <w:p w:rsidR="00CC4B24" w:rsidRDefault="00CC4B24" w:rsidP="00CC4B24"/>
    <w:p w:rsidR="00CC4B24" w:rsidRDefault="00CC4B24" w:rsidP="00CC4B24">
      <w:pPr>
        <w:spacing w:line="360" w:lineRule="auto"/>
        <w:ind w:firstLine="709"/>
        <w:jc w:val="both"/>
        <w:rPr>
          <w:sz w:val="28"/>
        </w:rPr>
      </w:pPr>
      <w:r w:rsidRPr="00CC4B24">
        <w:rPr>
          <w:sz w:val="28"/>
        </w:rPr>
        <w:t>Атомная электростанция сооружается по российскому проекту ВВЭР-1200 поколения «три плюс». Она состоит из двух энергоблоков суммарной мощностью 2400 МВт. Проект соответствует самым строгим нормам и рекомендациям Международного агентства по атомной энергии (МАГАТЭ) и отличается повышенными характеристиками безопасности.</w:t>
      </w:r>
    </w:p>
    <w:p w:rsidR="00CC4B24" w:rsidRDefault="00CC4B24" w:rsidP="00CC4B24">
      <w:pPr>
        <w:spacing w:line="360" w:lineRule="auto"/>
        <w:ind w:left="360"/>
        <w:jc w:val="center"/>
        <w:rPr>
          <w:b/>
          <w:sz w:val="28"/>
        </w:rPr>
      </w:pPr>
      <w:r>
        <w:fldChar w:fldCharType="begin"/>
      </w:r>
      <w:r>
        <w:instrText xml:space="preserve"> INCLUDEPICTURE "http://leg.co.ua/images/archive/ekonomika-aes/aes-113.png"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936615" cy="4970145"/>
            <wp:effectExtent l="0" t="0" r="0" b="0"/>
            <wp:docPr id="4" name="Рисунок 4" descr="http://leg.co.ua/images/archive/ekonomika-aes/aes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g.co.ua/images/archive/ekonomika-aes/aes-1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CC4B24">
        <w:rPr>
          <w:color w:val="000000" w:themeColor="text1"/>
          <w:sz w:val="28"/>
          <w:szCs w:val="28"/>
          <w:shd w:val="clear" w:color="auto" w:fill="FFFFFF"/>
        </w:rPr>
        <w:t xml:space="preserve">Рисунок 1 - Схема цеховой организационной структуры </w:t>
      </w:r>
      <w:r w:rsidRPr="00CC4B24">
        <w:rPr>
          <w:color w:val="000000" w:themeColor="text1"/>
          <w:sz w:val="28"/>
          <w:szCs w:val="28"/>
        </w:rPr>
        <w:t xml:space="preserve">Белорусской </w:t>
      </w:r>
      <w:r w:rsidRPr="00CC4B24">
        <w:rPr>
          <w:sz w:val="28"/>
          <w:szCs w:val="28"/>
        </w:rPr>
        <w:t>Атомной электростанции</w:t>
      </w:r>
    </w:p>
    <w:p w:rsidR="00CC4B24" w:rsidRDefault="00CC4B24" w:rsidP="00CC4B24">
      <w:pPr>
        <w:spacing w:line="36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  <w:shd w:val="clear" w:color="auto" w:fill="FFFFFF"/>
        </w:rPr>
        <w:t xml:space="preserve">Возглавляет АЭС директор, который руководит работой коллектива АЭС в целом и несет персональную ответственность за выполнение государственного плана, сохранность социалистической собственности, соблюдение финансовой, договорной и трудовой дисциплины. В своей работе </w:t>
      </w:r>
      <w:r w:rsidRPr="00CC4B24">
        <w:rPr>
          <w:color w:val="000000" w:themeColor="text1"/>
          <w:sz w:val="28"/>
          <w:szCs w:val="28"/>
          <w:shd w:val="clear" w:color="auto" w:fill="FFFFFF"/>
        </w:rPr>
        <w:lastRenderedPageBreak/>
        <w:t>директор опирается на коллектив, партийную и общественные организации. Директор АЭС имеет заместителей, которые руководят отдельными сферами деятельности на станц</w:t>
      </w:r>
      <w:r>
        <w:rPr>
          <w:color w:val="000000" w:themeColor="text1"/>
          <w:sz w:val="28"/>
          <w:szCs w:val="28"/>
          <w:shd w:val="clear" w:color="auto" w:fill="FFFFFF"/>
        </w:rPr>
        <w:t>иях</w:t>
      </w:r>
      <w:r w:rsidRPr="00CC4B24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 xml:space="preserve">Реакторный цех (РЦ) осуществляет эксплуатацию ЯЭУ с основными и вспомогательными системами, комплекса разгрузочно-загрузочной машины, оборудования </w:t>
      </w:r>
      <w:proofErr w:type="spellStart"/>
      <w:r w:rsidRPr="00CC4B24">
        <w:rPr>
          <w:color w:val="000000" w:themeColor="text1"/>
          <w:sz w:val="28"/>
          <w:szCs w:val="28"/>
        </w:rPr>
        <w:t>азотнокислородной</w:t>
      </w:r>
      <w:proofErr w:type="spellEnd"/>
      <w:r w:rsidRPr="00CC4B24">
        <w:rPr>
          <w:color w:val="000000" w:themeColor="text1"/>
          <w:sz w:val="28"/>
          <w:szCs w:val="28"/>
        </w:rPr>
        <w:t xml:space="preserve"> станции и компрессорной для собственных нужд, а также выполняет подготовку TС к загрузке в реактор, их хранение и отправку на переработку.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Турбинный цех (ТЦ) осуществляет эксплуатацию основного и вспомогательного турбинного оборудования, оборудования дизельной электростанции, а также оборудования сооружений питьевого, пожарного и технического водоснабжения, канализационных и сантехнических устройств, трубопроводов и устройств теплоснабжения.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 xml:space="preserve">Электрический цех (ЭЦ) осуществляет эксплуатацию, ремонт, контроль, наладку и испытание электротехнического оборудования, средств релейной защиты, </w:t>
      </w:r>
      <w:proofErr w:type="spellStart"/>
      <w:r w:rsidRPr="00CC4B24">
        <w:rPr>
          <w:color w:val="000000" w:themeColor="text1"/>
          <w:sz w:val="28"/>
          <w:szCs w:val="28"/>
        </w:rPr>
        <w:t>электроавтоматики</w:t>
      </w:r>
      <w:proofErr w:type="spellEnd"/>
      <w:r w:rsidRPr="00CC4B24">
        <w:rPr>
          <w:color w:val="000000" w:themeColor="text1"/>
          <w:sz w:val="28"/>
          <w:szCs w:val="28"/>
        </w:rPr>
        <w:t xml:space="preserve"> и </w:t>
      </w:r>
      <w:proofErr w:type="spellStart"/>
      <w:r w:rsidRPr="00CC4B24">
        <w:rPr>
          <w:color w:val="000000" w:themeColor="text1"/>
          <w:sz w:val="28"/>
          <w:szCs w:val="28"/>
        </w:rPr>
        <w:t>электроизмерений</w:t>
      </w:r>
      <w:proofErr w:type="spellEnd"/>
      <w:r w:rsidRPr="00CC4B24">
        <w:rPr>
          <w:color w:val="000000" w:themeColor="text1"/>
          <w:sz w:val="28"/>
          <w:szCs w:val="28"/>
        </w:rPr>
        <w:t>, диспетчерского и технологического управления.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Цех тепловой автоматика и измерений (ЦТАИЗ) осуществляет ведомственный надзор, обслуживание, ремонт, контроль, наладку и испытания приборов технологического, химического и радиационного контроля, электрооборудования устройств СУЗ, устройств внутриреакторного контроля и автоматики тепловых процессов, технологических защит и сигнализации, дистанционного управления регулирующей и запорной арматурой, вычислительной техники и системы управления технологическими процессами (АСУ ТП).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 xml:space="preserve">Химический цех (ХЦ) осуществляет эксплуатацию оборудования водоподготовки, </w:t>
      </w:r>
      <w:proofErr w:type="spellStart"/>
      <w:r w:rsidRPr="00CC4B24">
        <w:rPr>
          <w:color w:val="000000" w:themeColor="text1"/>
          <w:sz w:val="28"/>
          <w:szCs w:val="28"/>
        </w:rPr>
        <w:t>спецводоочистки</w:t>
      </w:r>
      <w:proofErr w:type="spellEnd"/>
      <w:r w:rsidRPr="00CC4B24">
        <w:rPr>
          <w:color w:val="000000" w:themeColor="text1"/>
          <w:sz w:val="28"/>
          <w:szCs w:val="28"/>
        </w:rPr>
        <w:t xml:space="preserve"> и </w:t>
      </w:r>
      <w:proofErr w:type="spellStart"/>
      <w:r w:rsidRPr="00CC4B24">
        <w:rPr>
          <w:color w:val="000000" w:themeColor="text1"/>
          <w:sz w:val="28"/>
          <w:szCs w:val="28"/>
        </w:rPr>
        <w:t>спецгазоочистки</w:t>
      </w:r>
      <w:proofErr w:type="spellEnd"/>
      <w:r w:rsidRPr="00CC4B24">
        <w:rPr>
          <w:color w:val="000000" w:themeColor="text1"/>
          <w:sz w:val="28"/>
          <w:szCs w:val="28"/>
        </w:rPr>
        <w:t>, химический и радиохимический контроль, разработку и внедрение технологии дезактивации оборудования, помещений и спецодежды, а также способов переработки и захоронения жидких и твердых радиоактивных отходов.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lastRenderedPageBreak/>
        <w:t>Отдел охраны труда и техники безопасности (ООТ и ТБ) обеспечивает дозиметрический контроль, ремонт и эксплуатацию дозиметрической аппаратуры. Кроме выполнения производственных функций, ООТ и ТБ, являясь одновременно и функциональным отделом, отвечает за планирование работ на атомной станции по обеспечению радиационной и общей безопасности, снижение уровня профессионального облучения персонала, контролирует работу всех подразделений АЭС по соблюдению ПРБ и ПТБ, личной гигиены работников при эксплуатации и ремонте оборудования АЭС, а также осуществляет контроль за соблюдением действующих норм по охране окружающей среды.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 xml:space="preserve">Цех наладки и испытаний оборудования (ЦНИО) осуществляет наладку и испытания реакторного и тепломеханического оборудования АЭС, оборудования водоподготовки, </w:t>
      </w:r>
      <w:proofErr w:type="spellStart"/>
      <w:r w:rsidRPr="00CC4B24">
        <w:rPr>
          <w:color w:val="000000" w:themeColor="text1"/>
          <w:sz w:val="28"/>
          <w:szCs w:val="28"/>
        </w:rPr>
        <w:t>спецводо</w:t>
      </w:r>
      <w:proofErr w:type="spellEnd"/>
      <w:r w:rsidRPr="00CC4B24">
        <w:rPr>
          <w:color w:val="000000" w:themeColor="text1"/>
          <w:sz w:val="28"/>
          <w:szCs w:val="28"/>
        </w:rPr>
        <w:t>- и газоочисток, разработку режимных карт работы этого оборудования.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Отдел ядерной безопасности и надежности обеспечивает контроль за выполнением требований ПЯБ, проводит измерения параметров активной зоны реактора, выполняет расчеты по обоснованию перегрузок топлива и допускаемым режимам эксплуатации ЯЭУ и осуществляет анализ надежности оборудования.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Гидротехнический цех (ГЦ) осуществляет надзор и эксплуатацию гидротехнических сооружений и их механического оборудования.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 xml:space="preserve">Цех дезактивации (ЦД) проводит периодическую и </w:t>
      </w:r>
      <w:proofErr w:type="spellStart"/>
      <w:r w:rsidRPr="00CC4B24">
        <w:rPr>
          <w:color w:val="000000" w:themeColor="text1"/>
          <w:sz w:val="28"/>
          <w:szCs w:val="28"/>
        </w:rPr>
        <w:t>предремонтную</w:t>
      </w:r>
      <w:proofErr w:type="spellEnd"/>
      <w:r w:rsidRPr="00CC4B24">
        <w:rPr>
          <w:color w:val="000000" w:themeColor="text1"/>
          <w:sz w:val="28"/>
          <w:szCs w:val="28"/>
        </w:rPr>
        <w:t xml:space="preserve"> дезактивацию оборудования и производственных помещений, переработку и захоронение радиоактивных отходов, осуществляет выполнение правил </w:t>
      </w:r>
      <w:proofErr w:type="spellStart"/>
      <w:r w:rsidRPr="00CC4B24">
        <w:rPr>
          <w:color w:val="000000" w:themeColor="text1"/>
          <w:sz w:val="28"/>
          <w:szCs w:val="28"/>
        </w:rPr>
        <w:t>санитарнопропускного</w:t>
      </w:r>
      <w:proofErr w:type="spellEnd"/>
      <w:r w:rsidRPr="00CC4B24">
        <w:rPr>
          <w:color w:val="000000" w:themeColor="text1"/>
          <w:sz w:val="28"/>
          <w:szCs w:val="28"/>
        </w:rPr>
        <w:t xml:space="preserve"> режима, а также обеспечивает персонал спецодеждой и средствами индивидуальной защиты с последующей их дезактивацией.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 xml:space="preserve">Цех централизованного ремонта оборудования (ЦЦР) осуществляет ремонт тепломеханического оборудования реакторного и турбинного цехов, химического оборудования, оборудования </w:t>
      </w:r>
      <w:proofErr w:type="spellStart"/>
      <w:r w:rsidRPr="00CC4B24">
        <w:rPr>
          <w:color w:val="000000" w:themeColor="text1"/>
          <w:sz w:val="28"/>
          <w:szCs w:val="28"/>
        </w:rPr>
        <w:t>спецводоочистки</w:t>
      </w:r>
      <w:proofErr w:type="spellEnd"/>
      <w:r w:rsidRPr="00CC4B24">
        <w:rPr>
          <w:color w:val="000000" w:themeColor="text1"/>
          <w:sz w:val="28"/>
          <w:szCs w:val="28"/>
        </w:rPr>
        <w:t xml:space="preserve">, внешних сооружений, в том числе гидротехнических систем вентиляции, </w:t>
      </w:r>
      <w:r w:rsidRPr="00CC4B24">
        <w:rPr>
          <w:color w:val="000000" w:themeColor="text1"/>
          <w:sz w:val="28"/>
          <w:szCs w:val="28"/>
        </w:rPr>
        <w:lastRenderedPageBreak/>
        <w:t xml:space="preserve">теплоснабжения и подземных коммуникаций, </w:t>
      </w:r>
      <w:proofErr w:type="spellStart"/>
      <w:r w:rsidRPr="00CC4B24">
        <w:rPr>
          <w:color w:val="000000" w:themeColor="text1"/>
          <w:sz w:val="28"/>
          <w:szCs w:val="28"/>
        </w:rPr>
        <w:t>станочно</w:t>
      </w:r>
      <w:proofErr w:type="spellEnd"/>
      <w:r w:rsidRPr="00CC4B24">
        <w:rPr>
          <w:color w:val="000000" w:themeColor="text1"/>
          <w:sz w:val="28"/>
          <w:szCs w:val="28"/>
        </w:rPr>
        <w:t>-механического н транспортно-технологического оборудования.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Лаборатория металлов (ЛМ) проводит контроль и анализ состояния металла оборудования, арматуры, трубопроводов и сварных швов.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 xml:space="preserve">Ремонтно-строительный цех (РСЦ) осуществляет надзор за состоянием и текущий ремонт промышленных зданий, сооружений и дорог </w:t>
      </w:r>
      <w:proofErr w:type="gramStart"/>
      <w:r w:rsidRPr="00CC4B24">
        <w:rPr>
          <w:color w:val="000000" w:themeColor="text1"/>
          <w:sz w:val="28"/>
          <w:szCs w:val="28"/>
        </w:rPr>
        <w:t>на территория</w:t>
      </w:r>
      <w:proofErr w:type="gramEnd"/>
      <w:r w:rsidRPr="00CC4B24">
        <w:rPr>
          <w:color w:val="000000" w:themeColor="text1"/>
          <w:sz w:val="28"/>
          <w:szCs w:val="28"/>
        </w:rPr>
        <w:t xml:space="preserve"> АЭС.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Цех теплоснабжения и подземных коммуникаций (ЦТПК) занимается обслуживанием и ремонтом внешних тепловых сетей.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b/>
          <w:sz w:val="28"/>
        </w:rPr>
      </w:pPr>
    </w:p>
    <w:p w:rsidR="00CC4B24" w:rsidRPr="00CC4B24" w:rsidRDefault="00CC4B24" w:rsidP="00CC4B24">
      <w:pPr>
        <w:rPr>
          <w:b/>
          <w:sz w:val="32"/>
        </w:rPr>
      </w:pPr>
    </w:p>
    <w:p w:rsidR="000E61FC" w:rsidRDefault="000E61FC" w:rsidP="00495CA0">
      <w:pPr>
        <w:spacing w:line="360" w:lineRule="auto"/>
        <w:rPr>
          <w:b/>
          <w:sz w:val="28"/>
        </w:rPr>
      </w:pPr>
    </w:p>
    <w:p w:rsidR="000E61FC" w:rsidRDefault="000E61FC" w:rsidP="00495CA0">
      <w:pPr>
        <w:spacing w:line="360" w:lineRule="auto"/>
        <w:rPr>
          <w:b/>
          <w:sz w:val="28"/>
        </w:rPr>
      </w:pPr>
    </w:p>
    <w:p w:rsidR="000E61FC" w:rsidRDefault="000E61FC">
      <w:pPr>
        <w:rPr>
          <w:b/>
          <w:sz w:val="28"/>
        </w:rPr>
      </w:pPr>
      <w:r>
        <w:rPr>
          <w:b/>
          <w:sz w:val="28"/>
        </w:rPr>
        <w:br w:type="page"/>
      </w:r>
    </w:p>
    <w:p w:rsidR="005907E4" w:rsidRDefault="000E61FC" w:rsidP="005907E4">
      <w:pPr>
        <w:pStyle w:val="a3"/>
        <w:numPr>
          <w:ilvl w:val="0"/>
          <w:numId w:val="3"/>
        </w:numPr>
        <w:spacing w:line="360" w:lineRule="auto"/>
        <w:jc w:val="center"/>
        <w:rPr>
          <w:sz w:val="28"/>
          <w:szCs w:val="28"/>
        </w:rPr>
      </w:pPr>
      <w:r w:rsidRPr="000E61FC">
        <w:rPr>
          <w:sz w:val="28"/>
          <w:szCs w:val="28"/>
        </w:rPr>
        <w:lastRenderedPageBreak/>
        <w:t>Стандартизация и системы управления качеством продукции</w:t>
      </w:r>
    </w:p>
    <w:p w:rsidR="005907E4" w:rsidRDefault="005907E4" w:rsidP="005907E4">
      <w:pPr>
        <w:spacing w:line="360" w:lineRule="auto"/>
        <w:rPr>
          <w:rFonts w:ascii="Helvetica Neue" w:hAnsi="Helvetica Neue"/>
          <w:color w:val="333333"/>
          <w:sz w:val="21"/>
          <w:szCs w:val="21"/>
          <w:shd w:val="clear" w:color="auto" w:fill="FFFFFF"/>
        </w:rPr>
      </w:pPr>
    </w:p>
    <w:p w:rsidR="005907E4" w:rsidRPr="005907E4" w:rsidRDefault="005907E4" w:rsidP="005907E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  <w:shd w:val="clear" w:color="auto" w:fill="FFFFFF"/>
        </w:rPr>
        <w:t>Схема энергоблока и системы безопасности Проект АЭС-2006 отличается повышенными характеристиками безопасности и технико-экономическими показателями и полностью соответствует международным нормам и рекомендациям МАГАТЭ.</w:t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5907E4">
        <w:rPr>
          <w:color w:val="333333"/>
          <w:sz w:val="28"/>
          <w:szCs w:val="28"/>
        </w:rPr>
        <w:fldChar w:fldCharType="begin"/>
      </w:r>
      <w:r w:rsidRPr="005907E4">
        <w:rPr>
          <w:color w:val="333333"/>
          <w:sz w:val="28"/>
          <w:szCs w:val="28"/>
        </w:rPr>
        <w:instrText xml:space="preserve"> INCLUDEPICTURE "http://belaes.by/images/photo/security-1.jpg" \* MERGEFORMATINET </w:instrText>
      </w:r>
      <w:r w:rsidRPr="005907E4">
        <w:rPr>
          <w:color w:val="333333"/>
          <w:sz w:val="28"/>
          <w:szCs w:val="28"/>
        </w:rPr>
        <w:fldChar w:fldCharType="separate"/>
      </w:r>
      <w:r w:rsidRPr="005907E4">
        <w:rPr>
          <w:noProof/>
          <w:color w:val="333333"/>
          <w:sz w:val="28"/>
          <w:szCs w:val="28"/>
        </w:rPr>
        <w:drawing>
          <wp:inline distT="0" distB="0" distL="0" distR="0">
            <wp:extent cx="6323608" cy="4180115"/>
            <wp:effectExtent l="0" t="0" r="1270" b="0"/>
            <wp:docPr id="1" name="Рисунок 1" descr="Безопасность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сть АЭ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98" cy="41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7E4">
        <w:rPr>
          <w:color w:val="333333"/>
          <w:sz w:val="28"/>
          <w:szCs w:val="28"/>
        </w:rPr>
        <w:fldChar w:fldCharType="end"/>
      </w:r>
    </w:p>
    <w:p w:rsidR="005907E4" w:rsidRPr="005907E4" w:rsidRDefault="005907E4" w:rsidP="005907E4">
      <w:pPr>
        <w:spacing w:line="360" w:lineRule="auto"/>
        <w:jc w:val="center"/>
        <w:rPr>
          <w:sz w:val="28"/>
          <w:szCs w:val="28"/>
        </w:rPr>
      </w:pPr>
      <w:r w:rsidRPr="005907E4">
        <w:rPr>
          <w:color w:val="333333"/>
          <w:sz w:val="28"/>
          <w:szCs w:val="28"/>
        </w:rPr>
        <w:t>Рисунок 2 -</w:t>
      </w:r>
      <w:r w:rsidRPr="005907E4">
        <w:rPr>
          <w:color w:val="333333"/>
          <w:sz w:val="28"/>
          <w:szCs w:val="28"/>
          <w:shd w:val="clear" w:color="auto" w:fill="FFFFFF"/>
        </w:rPr>
        <w:t xml:space="preserve"> Схема энергоблока и системы безопасности Проект АЭС-2006</w:t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>В проекте применяются самые современные средства и системы безопасности: четыре канала систем безопасности (дублирующие друг друга), устройство локализации расплава, двойная защитная оболочка здания реактора, система удаления водорода, системы пассивного отвода тепла; предусмотрена защита станции от разнообразных внешних воздействий.</w:t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Высокая степень безопасности Белорусской АЭС обеспечена множеством факторов. Основные из них – это принцип </w:t>
      </w:r>
      <w:proofErr w:type="spellStart"/>
      <w:r w:rsidRPr="005907E4">
        <w:rPr>
          <w:color w:val="000000" w:themeColor="text1"/>
          <w:sz w:val="28"/>
          <w:szCs w:val="28"/>
        </w:rPr>
        <w:t>самозащищенности</w:t>
      </w:r>
      <w:proofErr w:type="spellEnd"/>
      <w:r w:rsidRPr="005907E4">
        <w:rPr>
          <w:color w:val="000000" w:themeColor="text1"/>
          <w:sz w:val="28"/>
          <w:szCs w:val="28"/>
        </w:rPr>
        <w:t xml:space="preserve"> реакторной установки, наличие нескольких барьеров безопасности и </w:t>
      </w:r>
      <w:r w:rsidRPr="005907E4">
        <w:rPr>
          <w:color w:val="000000" w:themeColor="text1"/>
          <w:sz w:val="28"/>
          <w:szCs w:val="28"/>
        </w:rPr>
        <w:lastRenderedPageBreak/>
        <w:t>многократное дублирование каналов безопасности. Необходимо отметить также применение активных (то есть требующих вмешательства человека и наличия источника энергоснабжения) и пассивных (не требующих вмешательства оператора и источника энергии) систем безопасности.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Система безопасности современных российских АЭС состоит из четырех барьеров на пути распространения ионизирующих излучений и радиоактивных веществ в окружающую среду. 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Первый – это топливная матрица, предотвращающая выход продуктов деления под оболочку тепловыделяющего элемента. 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Второй – сама оболочка тепловыделяющего элемента, не дающая продуктам деления попасть в теплоноситель главного циркуляционного контура. 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>Третий - главный циркуляционный контур, препятствующий выходу продуктов деления под защитную герметичную оболочку. Наконец, четвертый – это система защитных герметичных оболочек (</w:t>
      </w:r>
      <w:proofErr w:type="spellStart"/>
      <w:r w:rsidRPr="005907E4">
        <w:rPr>
          <w:color w:val="000000" w:themeColor="text1"/>
          <w:sz w:val="28"/>
          <w:szCs w:val="28"/>
        </w:rPr>
        <w:t>контайнмент</w:t>
      </w:r>
      <w:proofErr w:type="spellEnd"/>
      <w:r w:rsidRPr="005907E4">
        <w:rPr>
          <w:color w:val="000000" w:themeColor="text1"/>
          <w:sz w:val="28"/>
          <w:szCs w:val="28"/>
        </w:rPr>
        <w:t>), исключающая выход продуктов деления в окружающую среду.</w:t>
      </w:r>
    </w:p>
    <w:p w:rsidR="005907E4" w:rsidRDefault="005907E4" w:rsidP="005907E4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 Neue" w:hAnsi="Helvetica Neue"/>
          <w:color w:val="333333"/>
          <w:sz w:val="21"/>
          <w:szCs w:val="21"/>
        </w:rPr>
      </w:pPr>
      <w:r>
        <w:rPr>
          <w:rFonts w:ascii="Helvetica Neue" w:hAnsi="Helvetica Neue"/>
          <w:color w:val="333333"/>
          <w:sz w:val="21"/>
          <w:szCs w:val="21"/>
        </w:rPr>
        <w:fldChar w:fldCharType="begin"/>
      </w:r>
      <w:r>
        <w:rPr>
          <w:rFonts w:ascii="Helvetica Neue" w:hAnsi="Helvetica Neue"/>
          <w:color w:val="333333"/>
          <w:sz w:val="21"/>
          <w:szCs w:val="21"/>
        </w:rPr>
        <w:instrText xml:space="preserve"> INCLUDEPICTURE "http://belaes.by/images/photo/security-3.jpg" \* MERGEFORMATINET </w:instrText>
      </w:r>
      <w:r>
        <w:rPr>
          <w:rFonts w:ascii="Helvetica Neue" w:hAnsi="Helvetica Neue"/>
          <w:color w:val="333333"/>
          <w:sz w:val="21"/>
          <w:szCs w:val="21"/>
        </w:rPr>
        <w:fldChar w:fldCharType="separate"/>
      </w:r>
      <w:r>
        <w:rPr>
          <w:rFonts w:ascii="Helvetica Neue" w:hAnsi="Helvetica Neue"/>
          <w:noProof/>
          <w:color w:val="333333"/>
          <w:sz w:val="21"/>
          <w:szCs w:val="21"/>
        </w:rPr>
        <w:drawing>
          <wp:inline distT="0" distB="0" distL="0" distR="0">
            <wp:extent cx="4497044" cy="4009292"/>
            <wp:effectExtent l="0" t="0" r="0" b="4445"/>
            <wp:docPr id="3" name="Рисунок 3" descr="Защитные барьеры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щитные барьеры АЭ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01" cy="40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color w:val="333333"/>
          <w:sz w:val="21"/>
          <w:szCs w:val="21"/>
        </w:rPr>
        <w:fldChar w:fldCharType="end"/>
      </w:r>
    </w:p>
    <w:p w:rsidR="005907E4" w:rsidRPr="005907E4" w:rsidRDefault="005907E4" w:rsidP="005907E4">
      <w:pPr>
        <w:tabs>
          <w:tab w:val="left" w:pos="6171"/>
        </w:tabs>
        <w:jc w:val="center"/>
        <w:rPr>
          <w:sz w:val="28"/>
        </w:rPr>
      </w:pPr>
      <w:r w:rsidRPr="005907E4">
        <w:rPr>
          <w:sz w:val="28"/>
        </w:rPr>
        <w:t xml:space="preserve">Рисунок 3 </w:t>
      </w:r>
      <w:r>
        <w:rPr>
          <w:sz w:val="28"/>
        </w:rPr>
        <w:t>– Защитные барьеры АЭС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lastRenderedPageBreak/>
        <w:t xml:space="preserve">Если что-то случится в реакторном зале, вся радиоактивность останется внутри этой оболочки. </w:t>
      </w:r>
      <w:proofErr w:type="spellStart"/>
      <w:r w:rsidRPr="005907E4">
        <w:rPr>
          <w:color w:val="000000" w:themeColor="text1"/>
          <w:sz w:val="28"/>
          <w:szCs w:val="28"/>
        </w:rPr>
        <w:t>Контайнмент</w:t>
      </w:r>
      <w:proofErr w:type="spellEnd"/>
      <w:r w:rsidRPr="005907E4">
        <w:rPr>
          <w:color w:val="000000" w:themeColor="text1"/>
          <w:sz w:val="28"/>
          <w:szCs w:val="28"/>
        </w:rPr>
        <w:t xml:space="preserve"> выдерживает внутреннее давление в 5 кг/см</w:t>
      </w:r>
      <w:r w:rsidRPr="005907E4">
        <w:rPr>
          <w:color w:val="000000" w:themeColor="text1"/>
          <w:sz w:val="28"/>
          <w:szCs w:val="28"/>
          <w:vertAlign w:val="superscript"/>
        </w:rPr>
        <w:t>2</w:t>
      </w:r>
      <w:r w:rsidRPr="005907E4">
        <w:rPr>
          <w:color w:val="000000" w:themeColor="text1"/>
          <w:sz w:val="28"/>
          <w:szCs w:val="28"/>
        </w:rPr>
        <w:t xml:space="preserve"> и внешнее воздействие от ударной волны, создающей давление 30 кПа, и падающего самолета. То есть если предположить, что вся поданная в реактор вода превратится в пар и, как в гигантском чайнике, будет давить изнутри на крышку, то оболочка выдержит и это колоссальное давление. 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Таким образом, купол энергоблока находится как бы в постоянной готовности принять удар изнутри. Для этого оболочка выполнена из «предварительно напряженного бетона»: металлические тросы, натянутые внутри бетонной оболочки, придают дополнительную монолитность конструкции, повышая ее устойчивость. Объем </w:t>
      </w:r>
      <w:proofErr w:type="spellStart"/>
      <w:r w:rsidRPr="005907E4">
        <w:rPr>
          <w:color w:val="000000" w:themeColor="text1"/>
          <w:sz w:val="28"/>
          <w:szCs w:val="28"/>
        </w:rPr>
        <w:t>контайнмента</w:t>
      </w:r>
      <w:proofErr w:type="spellEnd"/>
      <w:r w:rsidRPr="005907E4">
        <w:rPr>
          <w:color w:val="000000" w:themeColor="text1"/>
          <w:sz w:val="28"/>
          <w:szCs w:val="28"/>
        </w:rPr>
        <w:t xml:space="preserve"> довольно большой – 75 тыс. куб. метров, риск скопления в нем водорода во взрывоопасной концентрации значительно меньше, чем на АЭС «Фукусима-1». </w:t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>В случае аварии для снижения давления пара внутри защитной оболочки установлена «</w:t>
      </w:r>
      <w:proofErr w:type="spellStart"/>
      <w:r w:rsidRPr="005907E4">
        <w:rPr>
          <w:color w:val="000000" w:themeColor="text1"/>
          <w:sz w:val="28"/>
          <w:szCs w:val="28"/>
        </w:rPr>
        <w:t>спринклерная</w:t>
      </w:r>
      <w:proofErr w:type="spellEnd"/>
      <w:r w:rsidRPr="005907E4">
        <w:rPr>
          <w:color w:val="000000" w:themeColor="text1"/>
          <w:sz w:val="28"/>
          <w:szCs w:val="28"/>
        </w:rPr>
        <w:t xml:space="preserve"> система», которая из-под купола блока разбрызгивает раствор бора и других веществ, препятствующих распространению радиоактивности. Там же ставятся </w:t>
      </w:r>
      <w:proofErr w:type="spellStart"/>
      <w:r w:rsidRPr="005907E4">
        <w:rPr>
          <w:color w:val="000000" w:themeColor="text1"/>
          <w:sz w:val="28"/>
          <w:szCs w:val="28"/>
        </w:rPr>
        <w:t>рекомбинаторы</w:t>
      </w:r>
      <w:proofErr w:type="spellEnd"/>
      <w:r w:rsidRPr="005907E4">
        <w:rPr>
          <w:color w:val="000000" w:themeColor="text1"/>
          <w:sz w:val="28"/>
          <w:szCs w:val="28"/>
        </w:rPr>
        <w:t xml:space="preserve"> водорода, не позволяющие этому газу скапливаться и исключающие возможность взрыва.</w:t>
      </w:r>
    </w:p>
    <w:p w:rsidR="005907E4" w:rsidRDefault="005907E4" w:rsidP="005907E4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 Neue" w:hAnsi="Helvetica Neue"/>
          <w:color w:val="333333"/>
          <w:sz w:val="21"/>
          <w:szCs w:val="21"/>
        </w:rPr>
      </w:pPr>
      <w:r>
        <w:rPr>
          <w:rFonts w:ascii="Helvetica Neue" w:hAnsi="Helvetica Neue"/>
          <w:color w:val="333333"/>
          <w:sz w:val="21"/>
          <w:szCs w:val="21"/>
        </w:rPr>
        <w:lastRenderedPageBreak/>
        <w:fldChar w:fldCharType="begin"/>
      </w:r>
      <w:r>
        <w:rPr>
          <w:rFonts w:ascii="Helvetica Neue" w:hAnsi="Helvetica Neue"/>
          <w:color w:val="333333"/>
          <w:sz w:val="21"/>
          <w:szCs w:val="21"/>
        </w:rPr>
        <w:instrText xml:space="preserve"> INCLUDEPICTURE "http://belaes.by/images/photo/security-4.jpg" \* MERGEFORMATINET </w:instrText>
      </w:r>
      <w:r>
        <w:rPr>
          <w:rFonts w:ascii="Helvetica Neue" w:hAnsi="Helvetica Neue"/>
          <w:color w:val="333333"/>
          <w:sz w:val="21"/>
          <w:szCs w:val="21"/>
        </w:rPr>
        <w:fldChar w:fldCharType="separate"/>
      </w:r>
      <w:r>
        <w:rPr>
          <w:rFonts w:ascii="Helvetica Neue" w:hAnsi="Helvetica Neue"/>
          <w:noProof/>
          <w:color w:val="333333"/>
          <w:sz w:val="21"/>
          <w:szCs w:val="21"/>
        </w:rPr>
        <w:drawing>
          <wp:inline distT="0" distB="0" distL="0" distR="0">
            <wp:extent cx="4739500" cy="5291064"/>
            <wp:effectExtent l="0" t="0" r="0" b="5080"/>
            <wp:docPr id="2" name="Рисунок 2" descr="Безопасность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опасность АЭ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43" cy="53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color w:val="333333"/>
          <w:sz w:val="21"/>
          <w:szCs w:val="21"/>
        </w:rPr>
        <w:fldChar w:fldCharType="end"/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4 -Купол энергоблока</w:t>
      </w:r>
    </w:p>
    <w:p w:rsidR="000E61FC" w:rsidRDefault="000E61FC" w:rsidP="000E61FC">
      <w:pPr>
        <w:spacing w:line="360" w:lineRule="auto"/>
        <w:rPr>
          <w:sz w:val="28"/>
          <w:szCs w:val="28"/>
        </w:rPr>
      </w:pPr>
    </w:p>
    <w:p w:rsidR="000E61FC" w:rsidRDefault="000E61FC" w:rsidP="000E61FC">
      <w:pPr>
        <w:spacing w:line="360" w:lineRule="auto"/>
        <w:rPr>
          <w:sz w:val="28"/>
          <w:szCs w:val="28"/>
        </w:rPr>
      </w:pPr>
    </w:p>
    <w:p w:rsidR="000E61FC" w:rsidRDefault="000E61FC" w:rsidP="000E61FC">
      <w:pPr>
        <w:spacing w:line="360" w:lineRule="auto"/>
        <w:rPr>
          <w:sz w:val="28"/>
          <w:szCs w:val="28"/>
        </w:rPr>
      </w:pPr>
    </w:p>
    <w:p w:rsidR="000E61FC" w:rsidRDefault="000E61FC" w:rsidP="000E61F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61FC" w:rsidRPr="007A350B" w:rsidRDefault="000E61FC" w:rsidP="000E61FC">
      <w:pPr>
        <w:pStyle w:val="a3"/>
        <w:numPr>
          <w:ilvl w:val="0"/>
          <w:numId w:val="3"/>
        </w:numPr>
        <w:spacing w:line="360" w:lineRule="auto"/>
        <w:jc w:val="center"/>
        <w:rPr>
          <w:b/>
          <w:sz w:val="28"/>
        </w:rPr>
      </w:pPr>
      <w:r w:rsidRPr="000E61FC">
        <w:rPr>
          <w:sz w:val="28"/>
          <w:szCs w:val="28"/>
        </w:rPr>
        <w:lastRenderedPageBreak/>
        <w:t>Мероприятий по экономии тепловой и электрической энергии на предприятии</w:t>
      </w:r>
    </w:p>
    <w:p w:rsidR="007A350B" w:rsidRDefault="007A350B" w:rsidP="007A350B">
      <w:pPr>
        <w:spacing w:line="360" w:lineRule="auto"/>
        <w:rPr>
          <w:b/>
          <w:sz w:val="28"/>
        </w:rPr>
      </w:pP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Строительство АЭС в республике позволит: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ежегодно замещать природный газ в объеме до 5 млрд куб. м, повысив энергетическую безопасность республики;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уменьшить выбросы парниковых газов;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обеспечить вывод из работы устаревших и малоэффективных генерирующих мощностей Белорусской энергосистемы;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поднять на качественно новый уровень экономику страны и развитие других отраслей народного хозяйства;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придать мощный стимул развитию региона строительства АЭС.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В настоящее время развернуты полномасштабные строительно-монтажные работы на 123 из 130 объектах и сооружениях первого и второго энергоблоков Белорусской АЭС.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>Главным зданием АЭС является здание реактора, в котором размещается основное оборудование реакторной установки, предназначенное для преобразования атомной энергии в тепловую.</w:t>
      </w:r>
    </w:p>
    <w:p w:rsidR="0063291E" w:rsidRDefault="0063291E" w:rsidP="0063291E">
      <w:pPr>
        <w:jc w:val="center"/>
        <w:rPr>
          <w:sz w:val="32"/>
        </w:rPr>
      </w:pPr>
      <w:r w:rsidRPr="0063291E">
        <w:rPr>
          <w:noProof/>
          <w:sz w:val="32"/>
        </w:rPr>
        <w:drawing>
          <wp:inline distT="0" distB="0" distL="0" distR="0" wp14:anchorId="596CC3E4" wp14:editId="44BE8AF3">
            <wp:extent cx="4622241" cy="312516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73" t="22478" r="36014" b="32288"/>
                    <a:stretch/>
                  </pic:blipFill>
                  <pic:spPr bwMode="auto">
                    <a:xfrm>
                      <a:off x="0" y="0"/>
                      <a:ext cx="4626899" cy="31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91E" w:rsidRPr="0063291E" w:rsidRDefault="0063291E" w:rsidP="0063291E">
      <w:pPr>
        <w:spacing w:line="360" w:lineRule="auto"/>
        <w:ind w:firstLine="709"/>
        <w:jc w:val="center"/>
        <w:rPr>
          <w:sz w:val="28"/>
        </w:rPr>
      </w:pPr>
      <w:r w:rsidRPr="0063291E">
        <w:rPr>
          <w:sz w:val="28"/>
        </w:rPr>
        <w:t>Рисунок 5 -</w:t>
      </w:r>
      <w:r>
        <w:rPr>
          <w:sz w:val="28"/>
        </w:rPr>
        <w:t xml:space="preserve"> З</w:t>
      </w:r>
      <w:r w:rsidRPr="0063291E">
        <w:rPr>
          <w:sz w:val="28"/>
        </w:rPr>
        <w:t>дание реактора Белорусской АЭС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lastRenderedPageBreak/>
        <w:t xml:space="preserve">Здание реактора представляет собой сооружение, состоящее из двух защитных оболочек и внутренних конструкций, размещенных на общей фундаментной плите.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Назначение внутренней защитной оболочки – не допустить выхода радиоактивности во внешнюю среду в случае аварии. Диаметр внутренней </w:t>
      </w:r>
      <w:proofErr w:type="spellStart"/>
      <w:r w:rsidRPr="0063291E">
        <w:rPr>
          <w:sz w:val="28"/>
        </w:rPr>
        <w:t>преднапряженной</w:t>
      </w:r>
      <w:proofErr w:type="spellEnd"/>
      <w:r w:rsidRPr="0063291E">
        <w:rPr>
          <w:sz w:val="28"/>
        </w:rPr>
        <w:t xml:space="preserve"> оболочки – 44,0 м, толщина цилиндрической части – 1 200 мм, купола – 1 100 мм.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Назначение наружной защитной оболочки – воспринимать внешние динамические нагрузки. Диаметр наружной оболочки – 51,6 м, толщина цилиндрической части – 0,8 м, купола – 0,6 м.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Наружная поверхность купола находится на отметке +70,2 м.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Между наружной и внутренней оболочками имеется кольцевое пространство шириной 1 800 мм. </w:t>
      </w:r>
    </w:p>
    <w:p w:rsidR="0063291E" w:rsidRDefault="0063291E" w:rsidP="0063291E">
      <w:pPr>
        <w:spacing w:line="360" w:lineRule="auto"/>
        <w:ind w:firstLine="709"/>
        <w:jc w:val="both"/>
        <w:rPr>
          <w:sz w:val="32"/>
        </w:rPr>
      </w:pPr>
      <w:r w:rsidRPr="0063291E">
        <w:rPr>
          <w:sz w:val="28"/>
        </w:rPr>
        <w:t xml:space="preserve">01 апреля 2017 года установлен на штатное место корпус реактора первого энергоблока, 07 сентября 2017 года завершена сварка главного циркуляционного трубопровода. Установлены ярусы купола защитной оболочки. В настоящее время на энергоблоке активно ведутся электро- и </w:t>
      </w:r>
      <w:proofErr w:type="spellStart"/>
      <w:r w:rsidRPr="0063291E">
        <w:rPr>
          <w:sz w:val="28"/>
        </w:rPr>
        <w:t>тепломонтажные</w:t>
      </w:r>
      <w:proofErr w:type="spellEnd"/>
      <w:r w:rsidRPr="0063291E">
        <w:rPr>
          <w:sz w:val="28"/>
        </w:rPr>
        <w:t xml:space="preserve"> работы. На энергоблоке № 2 завершаются работы по устройству металлоконструкций внутренней защитной оболочки: установлены ярусы купола, начаты подготовительные работы к армированию и бетонированию.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36"/>
        </w:rPr>
      </w:pPr>
      <w:r w:rsidRPr="0063291E">
        <w:rPr>
          <w:sz w:val="28"/>
        </w:rPr>
        <w:t>Следующим основным зданием является здание турбины, в котором размещаются турбоагрегат, электрический генератор и вспомогательные системы турбоустановки. Здание турбины представляет собой прямоугольный корпус размером 121,0х51,0 м, высотой 37,0 м.</w:t>
      </w:r>
    </w:p>
    <w:p w:rsidR="007A350B" w:rsidRDefault="0063291E" w:rsidP="0063291E">
      <w:pPr>
        <w:spacing w:line="360" w:lineRule="auto"/>
        <w:ind w:firstLine="709"/>
        <w:jc w:val="center"/>
        <w:rPr>
          <w:sz w:val="28"/>
        </w:rPr>
      </w:pPr>
      <w:r w:rsidRPr="0063291E">
        <w:rPr>
          <w:noProof/>
          <w:sz w:val="28"/>
        </w:rPr>
        <w:lastRenderedPageBreak/>
        <w:drawing>
          <wp:inline distT="0" distB="0" distL="0" distR="0" wp14:anchorId="338A69FE" wp14:editId="4702A523">
            <wp:extent cx="3463704" cy="288387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173" t="21395" r="39398" b="27409"/>
                    <a:stretch/>
                  </pic:blipFill>
                  <pic:spPr bwMode="auto">
                    <a:xfrm>
                      <a:off x="0" y="0"/>
                      <a:ext cx="3469678" cy="288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91E" w:rsidRDefault="0063291E" w:rsidP="0063291E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Рисунок 6 - З</w:t>
      </w:r>
      <w:r w:rsidRPr="0063291E">
        <w:rPr>
          <w:sz w:val="28"/>
        </w:rPr>
        <w:t>дание турбины Белорусской АЭС</w:t>
      </w:r>
    </w:p>
    <w:p w:rsidR="0063291E" w:rsidRDefault="0063291E" w:rsidP="0063291E">
      <w:pPr>
        <w:spacing w:line="360" w:lineRule="auto"/>
        <w:rPr>
          <w:sz w:val="28"/>
        </w:rPr>
      </w:pP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Башенная градирня предназначена для охлаждения воды на конденсатор турбины К-1200- 6,8/3000 мощностью 1 200 МВт.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На Белорусской АЭС предусмотрена одна градирня на блок. Высота градирни – 167 м, диаметр основания – 128,4 м, диаметр выходного сечения – 80,9 м.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>На градирне первого энергоблока завершены монтажные работы, на ее поверхность нанесена защитная окраска и светоотражающие элементы.</w:t>
      </w:r>
    </w:p>
    <w:p w:rsidR="0063291E" w:rsidRDefault="0063291E" w:rsidP="0063291E">
      <w:pPr>
        <w:spacing w:line="360" w:lineRule="auto"/>
        <w:jc w:val="center"/>
        <w:rPr>
          <w:sz w:val="28"/>
        </w:rPr>
      </w:pPr>
      <w:r w:rsidRPr="0063291E">
        <w:rPr>
          <w:noProof/>
          <w:sz w:val="28"/>
        </w:rPr>
        <w:drawing>
          <wp:inline distT="0" distB="0" distL="0" distR="0" wp14:anchorId="4F3970FD" wp14:editId="7BC24E04">
            <wp:extent cx="3968898" cy="26226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665" t="17874" r="39908" b="41497"/>
                    <a:stretch/>
                  </pic:blipFill>
                  <pic:spPr bwMode="auto">
                    <a:xfrm>
                      <a:off x="0" y="0"/>
                      <a:ext cx="3982429" cy="263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  <w:r>
        <w:rPr>
          <w:sz w:val="28"/>
        </w:rPr>
        <w:t>Рисунок 7 -</w:t>
      </w:r>
      <w:r w:rsidRPr="0063291E">
        <w:rPr>
          <w:sz w:val="28"/>
        </w:rPr>
        <w:t xml:space="preserve"> Башенная градирня Белорусской АЭС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3291E">
        <w:rPr>
          <w:color w:val="000000"/>
          <w:sz w:val="28"/>
          <w:szCs w:val="28"/>
        </w:rPr>
        <w:lastRenderedPageBreak/>
        <w:t xml:space="preserve">Основными путями снижения потерь электроэнергии в промышленности </w:t>
      </w:r>
      <w:r w:rsidRPr="0063291E">
        <w:rPr>
          <w:sz w:val="28"/>
          <w:szCs w:val="28"/>
        </w:rPr>
        <w:t xml:space="preserve">Белорусской АЭС </w:t>
      </w:r>
      <w:r w:rsidRPr="0063291E">
        <w:rPr>
          <w:color w:val="000000"/>
          <w:sz w:val="28"/>
          <w:szCs w:val="28"/>
        </w:rPr>
        <w:t>являются: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3291E">
        <w:rPr>
          <w:color w:val="242424"/>
          <w:sz w:val="28"/>
          <w:szCs w:val="28"/>
        </w:rPr>
        <w:t>- Рациональное построение системы электроснабжения;</w:t>
      </w:r>
    </w:p>
    <w:p w:rsid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3291E">
        <w:rPr>
          <w:color w:val="242424"/>
          <w:sz w:val="28"/>
          <w:szCs w:val="28"/>
        </w:rPr>
        <w:t>- Прокладка сетей в пенополиуретановой изоляции;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Не оставлять электроприборы в режиме ожидания;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- </w:t>
      </w:r>
      <w:proofErr w:type="spellStart"/>
      <w:r w:rsidRPr="0063291E">
        <w:rPr>
          <w:color w:val="000000" w:themeColor="text1"/>
          <w:sz w:val="28"/>
          <w:szCs w:val="28"/>
        </w:rPr>
        <w:t>Максимализация</w:t>
      </w:r>
      <w:proofErr w:type="spellEnd"/>
      <w:r w:rsidRPr="0063291E">
        <w:rPr>
          <w:color w:val="000000" w:themeColor="text1"/>
          <w:sz w:val="28"/>
          <w:szCs w:val="28"/>
        </w:rPr>
        <w:t xml:space="preserve"> естественного освещения;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Использование солнечных батарей;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Замена ламп накаливания энергосберегающими лампами;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Перенос нагрузок с часов максимума энергосистемы на другие часы;</w:t>
      </w:r>
    </w:p>
    <w:p w:rsid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Разработка методики определения удельных норм энергопотребления.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Успешное применение энергосберегающей технологии в значительной мере предопределяет нормы технологического и строительного проектирования зданий и, в частности, требования к параметрам внутреннего воздуха, удельного тепло-, </w:t>
      </w:r>
      <w:proofErr w:type="spellStart"/>
      <w:r w:rsidRPr="0063291E">
        <w:rPr>
          <w:color w:val="000000" w:themeColor="text1"/>
          <w:sz w:val="28"/>
          <w:szCs w:val="28"/>
        </w:rPr>
        <w:t>влаго</w:t>
      </w:r>
      <w:proofErr w:type="spellEnd"/>
      <w:r w:rsidRPr="0063291E">
        <w:rPr>
          <w:color w:val="000000" w:themeColor="text1"/>
          <w:sz w:val="28"/>
          <w:szCs w:val="28"/>
        </w:rPr>
        <w:t xml:space="preserve">-, паро-, </w:t>
      </w:r>
      <w:proofErr w:type="spellStart"/>
      <w:r w:rsidRPr="0063291E">
        <w:rPr>
          <w:color w:val="000000" w:themeColor="text1"/>
          <w:sz w:val="28"/>
          <w:szCs w:val="28"/>
        </w:rPr>
        <w:t>газовыделения</w:t>
      </w:r>
      <w:proofErr w:type="spellEnd"/>
      <w:r w:rsidRPr="0063291E">
        <w:rPr>
          <w:color w:val="000000" w:themeColor="text1"/>
          <w:sz w:val="28"/>
          <w:szCs w:val="28"/>
        </w:rPr>
        <w:t>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Значительные резервы экономии топлива заключены в рациональном архитектурно-строительном проектировании новых общественных зданий. Экономия может быть достигнута: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- соответствующим выбором формы и ориентации зданий; 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- объёмно-планировочными решениями; 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- выбором теплозащитных качеств наружных ограждений; 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выбором дифференцированных по сторонам света стен и размеров окон.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Тщательный монтаж систем, теплоизоляция, своевременная наладка, соблюдение сроков и состава работ по обслуживанию и ремонту систем и отдельных элементов - важные резервы экономии ТЭР.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Оснащение потребителей тепла средствами контроля и регулирования расхода позволяет сократить затраты энергоресурсов не менее, чем на 10- 14%. А при учёте изменения скорости ветра - до 20%. Кроме того, применение систем </w:t>
      </w:r>
      <w:proofErr w:type="spellStart"/>
      <w:r w:rsidRPr="0063291E">
        <w:rPr>
          <w:color w:val="000000" w:themeColor="text1"/>
          <w:sz w:val="28"/>
          <w:szCs w:val="28"/>
        </w:rPr>
        <w:t>пофасадного</w:t>
      </w:r>
      <w:proofErr w:type="spellEnd"/>
      <w:r w:rsidRPr="0063291E">
        <w:rPr>
          <w:color w:val="000000" w:themeColor="text1"/>
          <w:sz w:val="28"/>
          <w:szCs w:val="28"/>
        </w:rPr>
        <w:t xml:space="preserve"> регулирования отпуска теплоты на отопление даёт возможность снизить расход теплоты на 5-7%. За счёт автоматического </w:t>
      </w:r>
      <w:r w:rsidRPr="0063291E">
        <w:rPr>
          <w:color w:val="000000" w:themeColor="text1"/>
          <w:sz w:val="28"/>
          <w:szCs w:val="28"/>
        </w:rPr>
        <w:lastRenderedPageBreak/>
        <w:t xml:space="preserve">регулирования работы центральных и </w:t>
      </w:r>
      <w:proofErr w:type="gramStart"/>
      <w:r w:rsidRPr="0063291E">
        <w:rPr>
          <w:color w:val="000000" w:themeColor="text1"/>
          <w:sz w:val="28"/>
          <w:szCs w:val="28"/>
        </w:rPr>
        <w:t>индивидуальных тепловых пунктов</w:t>
      </w:r>
      <w:proofErr w:type="gramEnd"/>
      <w:r w:rsidRPr="0063291E">
        <w:rPr>
          <w:color w:val="000000" w:themeColor="text1"/>
          <w:sz w:val="28"/>
          <w:szCs w:val="28"/>
        </w:rPr>
        <w:t xml:space="preserve"> и сокращения или ликвидации потерь сетевой воды достигается экономия до 10%.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С помощью регуляторов и средств оперативного контроля температуры в отапливаемых помещениях можно стабильно выдержать комфортный режим при одновременном снижении температуры на 1-2С. Это даёт возможность сокращать до 10% топлива, расходуемого на отопление. За счёт интенсификации теплоотдачи нагревательных приборов с помощью вентиляторов достигается сокращение расхода тепловой энергии до 20%.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Использование бетона низкой плотности с наполнителями типа перлита или других лёгких материалов для изготовления ограждающих конструкций зданий позволяет в 4-8 раз повысить термическое сопротивление организаций.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Основными направлениями работ по экономии тепловой энергии в системах теплоснабжения Белорусской АЭС является: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разработка и применение при планировании и в производстве технически и экономически обоснованных прогрессивных норм расхода тепловой энергии для осуществления режима экономии и наиболее эффективного их использования;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организация действенного учёта отпуска и потребления тепла;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оптимизация эксплуатационных режимов тепловых сетей с разработкой и внедрением наладочных мероприятий;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разработка и внедрение организационно-технических мероприятий по ликвидации непроизводительных тепловых потерь и утечек в сетях.</w:t>
      </w: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</w:p>
    <w:p w:rsidR="0063291E" w:rsidRDefault="0063291E">
      <w:pPr>
        <w:rPr>
          <w:sz w:val="28"/>
        </w:rPr>
      </w:pPr>
      <w:r>
        <w:rPr>
          <w:sz w:val="28"/>
        </w:rPr>
        <w:br w:type="page"/>
      </w:r>
    </w:p>
    <w:p w:rsidR="0063291E" w:rsidRPr="0063291E" w:rsidRDefault="0063291E" w:rsidP="0063291E">
      <w:pPr>
        <w:pStyle w:val="a3"/>
        <w:numPr>
          <w:ilvl w:val="0"/>
          <w:numId w:val="3"/>
        </w:numPr>
        <w:tabs>
          <w:tab w:val="left" w:pos="5254"/>
        </w:tabs>
        <w:spacing w:line="360" w:lineRule="auto"/>
        <w:jc w:val="center"/>
        <w:rPr>
          <w:sz w:val="28"/>
          <w:szCs w:val="28"/>
        </w:rPr>
      </w:pPr>
      <w:r w:rsidRPr="0063291E">
        <w:rPr>
          <w:sz w:val="28"/>
          <w:szCs w:val="28"/>
        </w:rPr>
        <w:lastRenderedPageBreak/>
        <w:t>Природоохранные мероприятия при строительстве и эксплуатации систем теплогазоснабжения и вентиляции</w:t>
      </w:r>
    </w:p>
    <w:p w:rsidR="0063291E" w:rsidRDefault="0063291E" w:rsidP="004F02E1">
      <w:pPr>
        <w:tabs>
          <w:tab w:val="left" w:pos="5254"/>
        </w:tabs>
        <w:spacing w:line="360" w:lineRule="auto"/>
        <w:rPr>
          <w:sz w:val="28"/>
        </w:rPr>
      </w:pP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На АЭС все помещения подразделяются на зону строгого режима и зону свободного режима. В свою очередь, помещения зоны строгого режима подразделяются на помещения постоянного обслуживания, с периодическим обслуживанием и необслуживаемые.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2"/>
          <w:color w:val="000000" w:themeColor="text1"/>
          <w:sz w:val="28"/>
          <w:szCs w:val="28"/>
        </w:rPr>
      </w:pPr>
      <w:r w:rsidRPr="00CA0227">
        <w:rPr>
          <w:rStyle w:val="ft14"/>
          <w:color w:val="000000" w:themeColor="text1"/>
          <w:sz w:val="28"/>
          <w:szCs w:val="28"/>
        </w:rPr>
        <w:t xml:space="preserve">К </w:t>
      </w:r>
      <w:r w:rsidRPr="00CA0227">
        <w:rPr>
          <w:rStyle w:val="ft102"/>
          <w:color w:val="000000" w:themeColor="text1"/>
          <w:sz w:val="28"/>
          <w:szCs w:val="28"/>
        </w:rPr>
        <w:t xml:space="preserve">помещениям зоны строгого режима на АЭС с ВВЭР относятся реакторный зал, помещения боксов парогенераторов и ГЦН, гидроемкостей и компенсаторов давления, </w:t>
      </w:r>
      <w:proofErr w:type="spellStart"/>
      <w:r w:rsidRPr="00CA0227">
        <w:rPr>
          <w:rStyle w:val="ft102"/>
          <w:color w:val="000000" w:themeColor="text1"/>
          <w:sz w:val="28"/>
          <w:szCs w:val="28"/>
        </w:rPr>
        <w:t>спецводоочистки</w:t>
      </w:r>
      <w:proofErr w:type="spellEnd"/>
      <w:r w:rsidRPr="00CA0227">
        <w:rPr>
          <w:rStyle w:val="ft102"/>
          <w:color w:val="000000" w:themeColor="text1"/>
          <w:sz w:val="28"/>
          <w:szCs w:val="28"/>
        </w:rPr>
        <w:t>, вытяжных вентиляционных камер. На одноконтурных АЭС добавляются ещё помещения машинного зала и верхних отметок деаэраторной этажерки.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3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103"/>
          <w:color w:val="000000" w:themeColor="text1"/>
          <w:sz w:val="28"/>
          <w:szCs w:val="28"/>
        </w:rPr>
        <w:t>обслуживаемом помещении возможно пребывание обслуживающего персонала при работающем реакторе в течение рабочего дня, если суммарная доза его облучения не превышает допустимых величин (центральный зал, лаборатории, коридоры и т.п.).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4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proofErr w:type="spellStart"/>
      <w:r w:rsidRPr="00CA0227">
        <w:rPr>
          <w:rStyle w:val="ft104"/>
          <w:color w:val="000000" w:themeColor="text1"/>
          <w:sz w:val="28"/>
          <w:szCs w:val="28"/>
        </w:rPr>
        <w:t>полуобслуживаемых</w:t>
      </w:r>
      <w:proofErr w:type="spellEnd"/>
      <w:r w:rsidRPr="00CA0227">
        <w:rPr>
          <w:rStyle w:val="ft104"/>
          <w:color w:val="000000" w:themeColor="text1"/>
          <w:sz w:val="28"/>
          <w:szCs w:val="28"/>
        </w:rPr>
        <w:t xml:space="preserve"> помещениях допустимо кратковременное пребывание обслуживающего персонала при работающем реакторе.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5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105"/>
          <w:color w:val="000000" w:themeColor="text1"/>
          <w:sz w:val="28"/>
          <w:szCs w:val="28"/>
        </w:rPr>
        <w:t>необслуживаемых помещениях пребывание обслуживающего персонала при работающем реакторе не допускается (помещения боксов парогенераторов, компенсатора объёма, ГЗЗ и др.).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106"/>
          <w:color w:val="000000" w:themeColor="text1"/>
          <w:sz w:val="28"/>
          <w:szCs w:val="28"/>
        </w:rPr>
        <w:t>обслуживаемых помещениях (центральный зал реактора) в воздух выделяются небольшие количества теплоты и влаги, возможно появление радиоактивных аэрозолей. Вероятность появления радиоактивности в реакторном зале возрастает при проведении </w:t>
      </w:r>
      <w:r w:rsidRPr="00CA0227">
        <w:rPr>
          <w:color w:val="000000" w:themeColor="text1"/>
          <w:sz w:val="28"/>
          <w:szCs w:val="28"/>
        </w:rPr>
        <w:t>планово-предупредительных ремонтов (ППР) и перегрузках топлива, когда открываются шахта аппарата в бассейн выдержки.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rStyle w:val="ft14"/>
          <w:color w:val="000000" w:themeColor="text1"/>
          <w:sz w:val="28"/>
          <w:szCs w:val="28"/>
        </w:rPr>
        <w:t xml:space="preserve">К </w:t>
      </w:r>
      <w:r w:rsidRPr="00CA0227">
        <w:rPr>
          <w:rStyle w:val="ft107"/>
          <w:color w:val="000000" w:themeColor="text1"/>
          <w:sz w:val="28"/>
          <w:szCs w:val="28"/>
        </w:rPr>
        <w:t>помещениям зоны свободного режима относятся машинный зал двух- и трёхконтурных АЭС, щиты управления. Единственным требованием к вентиляции зоны свободного режима является поддержание </w:t>
      </w:r>
      <w:r w:rsidRPr="00CA0227">
        <w:rPr>
          <w:color w:val="000000" w:themeColor="text1"/>
          <w:sz w:val="28"/>
          <w:szCs w:val="28"/>
        </w:rPr>
        <w:t>санитарно-</w:t>
      </w:r>
      <w:r w:rsidRPr="00CA0227">
        <w:rPr>
          <w:color w:val="000000" w:themeColor="text1"/>
          <w:sz w:val="28"/>
          <w:szCs w:val="28"/>
        </w:rPr>
        <w:lastRenderedPageBreak/>
        <w:t>гигиенических норм температуры, влажности и запылённости воздуха в помещениях, где обслуживающий персонал может находиться неограниченное время.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Задачей вентиляционных систем помещений зоны строгого режима является: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 xml:space="preserve">1) создание необходимого разряжения, препятствующего распространению радиоактивного воздуха в соседние помещения при возможных </w:t>
      </w:r>
      <w:proofErr w:type="spellStart"/>
      <w:r w:rsidRPr="00CA0227">
        <w:rPr>
          <w:color w:val="000000" w:themeColor="text1"/>
          <w:sz w:val="28"/>
          <w:szCs w:val="28"/>
        </w:rPr>
        <w:t>неплотностях</w:t>
      </w:r>
      <w:proofErr w:type="spellEnd"/>
      <w:r w:rsidRPr="00CA0227">
        <w:rPr>
          <w:color w:val="000000" w:themeColor="text1"/>
          <w:sz w:val="28"/>
          <w:szCs w:val="28"/>
        </w:rPr>
        <w:t>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2) удаление избыточной теплоты и влаги;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3) создание нормальных условий для работы оборудования;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8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4) </w:t>
      </w:r>
      <w:r w:rsidRPr="00CA0227">
        <w:rPr>
          <w:rStyle w:val="ft108"/>
          <w:color w:val="000000" w:themeColor="text1"/>
          <w:sz w:val="28"/>
          <w:szCs w:val="28"/>
        </w:rPr>
        <w:t>создание нормальных условий для обслуживающего персонала при работе оборудования;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2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5) </w:t>
      </w:r>
      <w:r w:rsidRPr="00CA0227">
        <w:rPr>
          <w:rStyle w:val="ft102"/>
          <w:color w:val="000000" w:themeColor="text1"/>
          <w:sz w:val="28"/>
          <w:szCs w:val="28"/>
        </w:rPr>
        <w:t>создание нормальных условий для проведения ремонтных и перегрузочных работ в период остановки реактора.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Таким образом, для АЭС назначением вентиляции является не только создание санитарно-гигиенических условий, но и обеспечение радиационной безопасности персонала. На АЭС применяются мощные вентиляционные системы с большими расходами воздуха. При этом должна обеспечиваться определенная кратность обмена воздуха, зависящая от кубатуры вентилируемого помещения и наличия радиоактивности.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26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26"/>
          <w:color w:val="000000" w:themeColor="text1"/>
          <w:sz w:val="28"/>
          <w:szCs w:val="28"/>
        </w:rPr>
        <w:t>помещениях строгого режима обмен воздуха меньше, чем однократный, не допускается. При перегрузках кратность обмена воздуха в реакторном помещении удваивается.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Основные требования к специальной технологической вентиляции - высокая надёжность и эффективность. Эксплуатация АЭС невозможна без работающей вентиляции. Вентиляционные установки продолжают работать, даже если станция остановлена.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3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103"/>
          <w:color w:val="000000" w:themeColor="text1"/>
          <w:sz w:val="28"/>
          <w:szCs w:val="28"/>
        </w:rPr>
        <w:t>основу создания системы вентиляции положен принцип раздельной вентиляции помещений зон строгого и свободного режимов.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CA0227">
        <w:rPr>
          <w:color w:val="000000" w:themeColor="text1"/>
          <w:sz w:val="28"/>
          <w:szCs w:val="28"/>
        </w:rPr>
        <w:lastRenderedPageBreak/>
        <w:t>Полуобслуживаемые</w:t>
      </w:r>
      <w:proofErr w:type="spellEnd"/>
      <w:r w:rsidRPr="00CA0227">
        <w:rPr>
          <w:color w:val="000000" w:themeColor="text1"/>
          <w:sz w:val="28"/>
          <w:szCs w:val="28"/>
        </w:rPr>
        <w:t xml:space="preserve"> и необслуживаемые помещения зоны строгого режима - это в основном помещения, где располагается оборудование реакторного контура и </w:t>
      </w:r>
      <w:proofErr w:type="spellStart"/>
      <w:r w:rsidRPr="00CA0227">
        <w:rPr>
          <w:color w:val="000000" w:themeColor="text1"/>
          <w:sz w:val="28"/>
          <w:szCs w:val="28"/>
        </w:rPr>
        <w:t>спецводоочистки</w:t>
      </w:r>
      <w:proofErr w:type="spellEnd"/>
      <w:r w:rsidRPr="00CA0227">
        <w:rPr>
          <w:color w:val="000000" w:themeColor="text1"/>
          <w:sz w:val="28"/>
          <w:szCs w:val="28"/>
        </w:rPr>
        <w:t>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Технологическая вентиляция работает по принципу приточно-</w:t>
      </w:r>
      <w:proofErr w:type="spellStart"/>
      <w:proofErr w:type="gramStart"/>
      <w:r w:rsidRPr="00CA0227">
        <w:rPr>
          <w:color w:val="000000" w:themeColor="text1"/>
          <w:sz w:val="28"/>
          <w:szCs w:val="28"/>
        </w:rPr>
        <w:t>вытяжной,так</w:t>
      </w:r>
      <w:proofErr w:type="spellEnd"/>
      <w:proofErr w:type="gramEnd"/>
      <w:r w:rsidRPr="00CA0227">
        <w:rPr>
          <w:color w:val="000000" w:themeColor="text1"/>
          <w:sz w:val="28"/>
          <w:szCs w:val="28"/>
        </w:rPr>
        <w:t xml:space="preserve"> как она должна обеспечивать организованные потоки воздуха и поддерживать необходимое разряжение в помещениях. Подача чистого воздуха и удаление загрязнённого должны быть организованы таким образом, чтобы надёжно вентилировалось всё помещение без застойных зон. Потоки воздуха должны направляться из более чистых помещений в более загрязнённые с исключением </w:t>
      </w:r>
      <w:proofErr w:type="spellStart"/>
      <w:r w:rsidRPr="00CA0227">
        <w:rPr>
          <w:color w:val="000000" w:themeColor="text1"/>
          <w:sz w:val="28"/>
          <w:szCs w:val="28"/>
        </w:rPr>
        <w:t>перетечек</w:t>
      </w:r>
      <w:proofErr w:type="spellEnd"/>
      <w:r w:rsidRPr="00CA0227">
        <w:rPr>
          <w:color w:val="000000" w:themeColor="text1"/>
          <w:sz w:val="28"/>
          <w:szCs w:val="28"/>
        </w:rPr>
        <w:t xml:space="preserve"> в обратном направлении.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Системы вентиляции работают по разомкнутой системе с выбросом воздуха после очистки на фильтрах в вентиляционную трубу высотой 100-120м.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При проектировании систем специальной технологической вентиляции должны выполняться следующие правила: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10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1) </w:t>
      </w:r>
      <w:r w:rsidRPr="00CA0227">
        <w:rPr>
          <w:rStyle w:val="ft110"/>
          <w:color w:val="000000" w:themeColor="text1"/>
          <w:sz w:val="28"/>
          <w:szCs w:val="28"/>
        </w:rPr>
        <w:t>параллельное подсоединение помещений с разной степенью радиоактивности к одной системе недопустимо;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2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2) </w:t>
      </w:r>
      <w:r w:rsidRPr="00CA0227">
        <w:rPr>
          <w:rStyle w:val="ft102"/>
          <w:color w:val="000000" w:themeColor="text1"/>
          <w:sz w:val="28"/>
          <w:szCs w:val="28"/>
        </w:rPr>
        <w:t xml:space="preserve">для уменьшения мощности вентиляционных систем возможно последовательное подключение к одной вентиляционной системе помещений с разной степенью радиоактивности с </w:t>
      </w:r>
      <w:proofErr w:type="spellStart"/>
      <w:r w:rsidRPr="00CA0227">
        <w:rPr>
          <w:rStyle w:val="ft102"/>
          <w:color w:val="000000" w:themeColor="text1"/>
          <w:sz w:val="28"/>
          <w:szCs w:val="28"/>
        </w:rPr>
        <w:t>перетоком</w:t>
      </w:r>
      <w:proofErr w:type="spellEnd"/>
      <w:r w:rsidRPr="00CA0227">
        <w:rPr>
          <w:rStyle w:val="ft102"/>
          <w:color w:val="000000" w:themeColor="text1"/>
          <w:sz w:val="28"/>
          <w:szCs w:val="28"/>
        </w:rPr>
        <w:t xml:space="preserve"> воздуха из помещений с меньшей радиоактивностью в более загрязнённые помещения. Такая система обеспечивает </w:t>
      </w:r>
      <w:proofErr w:type="spellStart"/>
      <w:r w:rsidRPr="00CA0227">
        <w:rPr>
          <w:rStyle w:val="ft102"/>
          <w:color w:val="000000" w:themeColor="text1"/>
          <w:sz w:val="28"/>
          <w:szCs w:val="28"/>
        </w:rPr>
        <w:t>переток</w:t>
      </w:r>
      <w:proofErr w:type="spellEnd"/>
      <w:r w:rsidRPr="00CA0227">
        <w:rPr>
          <w:rStyle w:val="ft102"/>
          <w:color w:val="000000" w:themeColor="text1"/>
          <w:sz w:val="28"/>
          <w:szCs w:val="28"/>
        </w:rPr>
        <w:t xml:space="preserve"> воздуха из обслуживаемых помещений в </w:t>
      </w:r>
      <w:proofErr w:type="spellStart"/>
      <w:r w:rsidRPr="00CA0227">
        <w:rPr>
          <w:rStyle w:val="ft102"/>
          <w:color w:val="000000" w:themeColor="text1"/>
          <w:sz w:val="28"/>
          <w:szCs w:val="28"/>
        </w:rPr>
        <w:t>полуобслуживаемые</w:t>
      </w:r>
      <w:proofErr w:type="spellEnd"/>
      <w:r w:rsidRPr="00CA0227">
        <w:rPr>
          <w:rStyle w:val="ft102"/>
          <w:color w:val="000000" w:themeColor="text1"/>
          <w:sz w:val="28"/>
          <w:szCs w:val="28"/>
        </w:rPr>
        <w:t xml:space="preserve"> и необслуживаемые с помощью клапанов давления, препятствующих </w:t>
      </w:r>
      <w:proofErr w:type="spellStart"/>
      <w:r w:rsidRPr="00CA0227">
        <w:rPr>
          <w:rStyle w:val="ft102"/>
          <w:color w:val="000000" w:themeColor="text1"/>
          <w:sz w:val="28"/>
          <w:szCs w:val="28"/>
        </w:rPr>
        <w:t>перетоку</w:t>
      </w:r>
      <w:proofErr w:type="spellEnd"/>
      <w:r w:rsidRPr="00CA0227">
        <w:rPr>
          <w:rStyle w:val="ft102"/>
          <w:color w:val="000000" w:themeColor="text1"/>
          <w:sz w:val="28"/>
          <w:szCs w:val="28"/>
        </w:rPr>
        <w:t xml:space="preserve"> воздуха в обратном направлении;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49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3) </w:t>
      </w:r>
      <w:r w:rsidRPr="00CA0227">
        <w:rPr>
          <w:rStyle w:val="ft49"/>
          <w:color w:val="000000" w:themeColor="text1"/>
          <w:sz w:val="28"/>
          <w:szCs w:val="28"/>
        </w:rPr>
        <w:t>из мест повышенной радиоактивности должна быть местная вытяжная вентиляция для локализации радиоактивности;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4) </w:t>
      </w:r>
      <w:r w:rsidRPr="00CA0227">
        <w:rPr>
          <w:rStyle w:val="ft33"/>
          <w:color w:val="000000" w:themeColor="text1"/>
          <w:sz w:val="28"/>
          <w:szCs w:val="28"/>
        </w:rPr>
        <w:t>обязательное 100% - </w:t>
      </w:r>
      <w:r w:rsidRPr="00CA0227">
        <w:rPr>
          <w:rStyle w:val="ft40"/>
          <w:color w:val="000000" w:themeColor="text1"/>
          <w:sz w:val="28"/>
          <w:szCs w:val="28"/>
        </w:rPr>
        <w:t>НОЕ </w:t>
      </w:r>
      <w:r w:rsidRPr="00CA0227">
        <w:rPr>
          <w:color w:val="000000" w:themeColor="text1"/>
          <w:sz w:val="28"/>
          <w:szCs w:val="28"/>
        </w:rPr>
        <w:t>резервирование вентиляционных установок с автоматическим включением резерва и автоблокировкой электродвигателей клапанов приточной и вытяжной систем с двигателями соответствующих вентиляционных установок;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lastRenderedPageBreak/>
        <w:t xml:space="preserve">5) </w:t>
      </w:r>
      <w:r w:rsidRPr="00CA0227">
        <w:rPr>
          <w:rStyle w:val="ft17"/>
          <w:color w:val="000000" w:themeColor="text1"/>
          <w:sz w:val="28"/>
          <w:szCs w:val="28"/>
        </w:rPr>
        <w:t>выбор производительности вентиляционных систем должен выбираться с учётом перегрузок топлива и ремонтных работ, когда выход радиоактивности повышен.</w:t>
      </w:r>
    </w:p>
    <w:p w:rsidR="00CA0227" w:rsidRDefault="00CA0227" w:rsidP="00CA0227"/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/>
          <w:sz w:val="29"/>
          <w:szCs w:val="29"/>
        </w:rPr>
      </w:pPr>
    </w:p>
    <w:p w:rsid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0227" w:rsidRPr="00CA0227" w:rsidRDefault="00CA0227" w:rsidP="00CA0227">
      <w:pPr>
        <w:pStyle w:val="p157"/>
        <w:spacing w:before="225" w:beforeAutospacing="0" w:after="0" w:afterAutospacing="0" w:line="315" w:lineRule="atLeast"/>
        <w:ind w:firstLine="720"/>
        <w:jc w:val="both"/>
        <w:rPr>
          <w:color w:val="000000"/>
          <w:sz w:val="29"/>
          <w:szCs w:val="29"/>
        </w:rPr>
      </w:pP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</w:p>
    <w:p w:rsidR="0063291E" w:rsidRDefault="0063291E">
      <w:pPr>
        <w:rPr>
          <w:sz w:val="28"/>
        </w:rPr>
      </w:pPr>
      <w:r>
        <w:rPr>
          <w:sz w:val="28"/>
        </w:rPr>
        <w:br w:type="page"/>
      </w:r>
    </w:p>
    <w:p w:rsidR="008E1653" w:rsidRPr="008E1653" w:rsidRDefault="0063291E" w:rsidP="008E1653">
      <w:pPr>
        <w:pStyle w:val="a3"/>
        <w:numPr>
          <w:ilvl w:val="0"/>
          <w:numId w:val="3"/>
        </w:numPr>
        <w:tabs>
          <w:tab w:val="left" w:pos="5254"/>
        </w:tabs>
        <w:spacing w:line="360" w:lineRule="auto"/>
        <w:jc w:val="center"/>
        <w:rPr>
          <w:sz w:val="28"/>
        </w:rPr>
      </w:pPr>
      <w:r w:rsidRPr="0063291E">
        <w:rPr>
          <w:sz w:val="28"/>
          <w:szCs w:val="28"/>
        </w:rPr>
        <w:lastRenderedPageBreak/>
        <w:t>Изучение расчета сметной стоимости производства строительно-монтажных работ</w:t>
      </w:r>
    </w:p>
    <w:p w:rsidR="008E1653" w:rsidRDefault="008E1653" w:rsidP="008E1653">
      <w:pPr>
        <w:tabs>
          <w:tab w:val="left" w:pos="5254"/>
        </w:tabs>
        <w:spacing w:line="360" w:lineRule="auto"/>
      </w:pPr>
    </w:p>
    <w:p w:rsidR="008E1653" w:rsidRPr="008E1653" w:rsidRDefault="005E2D9C" w:rsidP="008E1653">
      <w:pPr>
        <w:tabs>
          <w:tab w:val="left" w:pos="5254"/>
        </w:tabs>
        <w:spacing w:line="360" w:lineRule="auto"/>
        <w:ind w:firstLine="709"/>
        <w:jc w:val="both"/>
        <w:rPr>
          <w:sz w:val="32"/>
        </w:rPr>
      </w:pPr>
      <w:r w:rsidRPr="008E1653">
        <w:rPr>
          <w:sz w:val="28"/>
        </w:rPr>
        <w:t>Следует различать два понятия цены строительной продукции: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sz w:val="32"/>
        </w:rPr>
      </w:pPr>
      <w:r w:rsidRPr="008E1653">
        <w:rPr>
          <w:sz w:val="28"/>
        </w:rPr>
        <w:t xml:space="preserve">- </w:t>
      </w:r>
      <w:r w:rsidR="005E2D9C" w:rsidRPr="005E2D9C">
        <w:rPr>
          <w:sz w:val="28"/>
        </w:rPr>
        <w:t>Сметная стоимость строительства.</w:t>
      </w:r>
    </w:p>
    <w:p w:rsid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sz w:val="32"/>
        </w:rPr>
      </w:pPr>
      <w:r w:rsidRPr="008E1653">
        <w:rPr>
          <w:sz w:val="28"/>
        </w:rPr>
        <w:t>-</w:t>
      </w:r>
      <w:r w:rsidR="005E2D9C" w:rsidRPr="005E2D9C">
        <w:rPr>
          <w:sz w:val="28"/>
        </w:rPr>
        <w:t xml:space="preserve"> Сметная стоимость СМР.</w:t>
      </w:r>
    </w:p>
    <w:p w:rsidR="008E1653" w:rsidRPr="008E1653" w:rsidRDefault="005E2D9C" w:rsidP="008E1653">
      <w:pPr>
        <w:tabs>
          <w:tab w:val="left" w:pos="5254"/>
        </w:tabs>
        <w:spacing w:line="360" w:lineRule="auto"/>
        <w:ind w:firstLine="709"/>
        <w:jc w:val="both"/>
        <w:rPr>
          <w:sz w:val="36"/>
        </w:rPr>
      </w:pPr>
      <w:r w:rsidRPr="005E2D9C">
        <w:rPr>
          <w:bCs/>
          <w:sz w:val="28"/>
        </w:rPr>
        <w:t>Сметная стоимость строительства</w:t>
      </w:r>
      <w:r w:rsidRPr="005E2D9C">
        <w:rPr>
          <w:sz w:val="28"/>
        </w:rPr>
        <w:t> – это все денежные средства, необходимые для строительства объекта (то есть величина капитальных вложений). Она определяется по итогу сводного сметного расчета.</w:t>
      </w:r>
    </w:p>
    <w:p w:rsidR="008E1653" w:rsidRDefault="005E2D9C" w:rsidP="008E1653">
      <w:pPr>
        <w:tabs>
          <w:tab w:val="left" w:pos="5254"/>
        </w:tabs>
        <w:spacing w:line="360" w:lineRule="auto"/>
        <w:ind w:firstLine="709"/>
        <w:jc w:val="both"/>
        <w:rPr>
          <w:sz w:val="28"/>
        </w:rPr>
      </w:pPr>
      <w:r w:rsidRPr="005E2D9C">
        <w:rPr>
          <w:bCs/>
          <w:sz w:val="28"/>
        </w:rPr>
        <w:t>Сметная стоимость строительства яв</w:t>
      </w:r>
      <w:r w:rsidRPr="005E2D9C">
        <w:rPr>
          <w:sz w:val="28"/>
        </w:rPr>
        <w:t>ляется основой для финансирования строительства, формирования договорных цен, расчетов за выполненные СМР.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Состав и структура сметной стоимости строительства: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Сметная стоимость СМР</w:t>
      </w:r>
      <w:r w:rsidRPr="008E1653">
        <w:rPr>
          <w:color w:val="000000" w:themeColor="text1"/>
          <w:sz w:val="28"/>
          <w:szCs w:val="28"/>
        </w:rPr>
        <w:t> – это цена продукции отдельных строительных организаций.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Сметная стоимость СМР</w:t>
      </w:r>
      <w:r w:rsidRPr="008E1653">
        <w:rPr>
          <w:color w:val="000000" w:themeColor="text1"/>
          <w:sz w:val="28"/>
          <w:szCs w:val="28"/>
        </w:rPr>
        <w:t> – это стоимость общестроительных, специальных и сантехнических работ по смете.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Приобретение технологического оборудования</w:t>
      </w:r>
      <w:r w:rsidRPr="008E1653">
        <w:rPr>
          <w:color w:val="000000" w:themeColor="text1"/>
          <w:sz w:val="28"/>
          <w:szCs w:val="28"/>
        </w:rPr>
        <w:t> – это стоимость изготовления и доставки технологического, подъемно-транспортного и энергетического оборудования.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Прочие работы и затраты: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Проектно-изыскательские работы.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Содержание дирекции строящегося предприятия.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Авторский надзор.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Экспертиза, лицензирование.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Расходы по отводу земельного участка и т. д.</w:t>
      </w:r>
    </w:p>
    <w:p w:rsid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Сметная себестоимость СМР</w:t>
      </w:r>
      <w:r w:rsidRPr="008E1653">
        <w:rPr>
          <w:color w:val="000000" w:themeColor="text1"/>
          <w:sz w:val="28"/>
          <w:szCs w:val="28"/>
        </w:rPr>
        <w:t> – это выраженные в денежной форме нормативные затраты строительной организации на производство этих работ.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8E1653">
        <w:rPr>
          <w:color w:val="000000"/>
          <w:sz w:val="28"/>
        </w:rPr>
        <w:lastRenderedPageBreak/>
        <w:t>Общая сметная стоимость строительно-монтажных работ (СМР) включает в себя прямые затраты (ПЗ), накладные расходы (НР) и сметную прибыль (СП).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proofErr w:type="spellStart"/>
      <w:r w:rsidRPr="008E1653">
        <w:rPr>
          <w:bCs/>
          <w:color w:val="000000"/>
          <w:sz w:val="28"/>
        </w:rPr>
        <w:t>С</w:t>
      </w:r>
      <w:r w:rsidRPr="008E1653">
        <w:rPr>
          <w:bCs/>
          <w:color w:val="000000"/>
          <w:sz w:val="28"/>
          <w:vertAlign w:val="subscript"/>
        </w:rPr>
        <w:t>смр</w:t>
      </w:r>
      <w:proofErr w:type="spellEnd"/>
      <w:r w:rsidRPr="008E1653">
        <w:rPr>
          <w:bCs/>
          <w:color w:val="000000"/>
          <w:sz w:val="28"/>
        </w:rPr>
        <w:t xml:space="preserve"> = ПЗ + НР + СП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Для планирования и определения эффективности работы строительной, организации, вводится понятие себестоимости строительной продукции: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proofErr w:type="spellStart"/>
      <w:r w:rsidRPr="008E1653">
        <w:rPr>
          <w:bCs/>
          <w:color w:val="000000"/>
          <w:sz w:val="28"/>
        </w:rPr>
        <w:t>С</w:t>
      </w:r>
      <w:r w:rsidRPr="008E1653">
        <w:rPr>
          <w:bCs/>
          <w:color w:val="000000"/>
          <w:sz w:val="28"/>
          <w:vertAlign w:val="subscript"/>
        </w:rPr>
        <w:t>себ</w:t>
      </w:r>
      <w:proofErr w:type="spellEnd"/>
      <w:r w:rsidRPr="008E1653">
        <w:rPr>
          <w:bCs/>
          <w:color w:val="000000"/>
          <w:sz w:val="28"/>
        </w:rPr>
        <w:t xml:space="preserve"> = ПЗ + НР, </w:t>
      </w:r>
      <w:r w:rsidRPr="008E1653">
        <w:rPr>
          <w:color w:val="000000"/>
          <w:sz w:val="28"/>
        </w:rPr>
        <w:t>или</w:t>
      </w:r>
      <w:r w:rsidRPr="008E1653">
        <w:rPr>
          <w:bCs/>
          <w:color w:val="000000"/>
          <w:sz w:val="28"/>
        </w:rPr>
        <w:t> </w:t>
      </w:r>
      <w:proofErr w:type="spellStart"/>
      <w:r w:rsidRPr="008E1653">
        <w:rPr>
          <w:bCs/>
          <w:color w:val="000000"/>
          <w:sz w:val="28"/>
        </w:rPr>
        <w:t>С</w:t>
      </w:r>
      <w:r w:rsidRPr="008E1653">
        <w:rPr>
          <w:bCs/>
          <w:color w:val="000000"/>
          <w:sz w:val="28"/>
          <w:vertAlign w:val="subscript"/>
        </w:rPr>
        <w:t>смр</w:t>
      </w:r>
      <w:proofErr w:type="spellEnd"/>
      <w:r w:rsidRPr="008E1653">
        <w:rPr>
          <w:bCs/>
          <w:color w:val="000000"/>
          <w:sz w:val="28"/>
        </w:rPr>
        <w:t>=</w:t>
      </w:r>
      <w:proofErr w:type="spellStart"/>
      <w:r w:rsidRPr="008E1653">
        <w:rPr>
          <w:bCs/>
          <w:color w:val="000000"/>
          <w:sz w:val="28"/>
        </w:rPr>
        <w:t>С</w:t>
      </w:r>
      <w:r w:rsidRPr="008E1653">
        <w:rPr>
          <w:bCs/>
          <w:color w:val="000000"/>
          <w:sz w:val="28"/>
          <w:vertAlign w:val="subscript"/>
        </w:rPr>
        <w:t>себ</w:t>
      </w:r>
      <w:proofErr w:type="spellEnd"/>
      <w:r w:rsidRPr="008E1653">
        <w:rPr>
          <w:bCs/>
          <w:color w:val="000000"/>
          <w:sz w:val="28"/>
        </w:rPr>
        <w:t xml:space="preserve"> + СП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iCs/>
          <w:color w:val="000000"/>
          <w:sz w:val="28"/>
        </w:rPr>
        <w:t>Прямые затраты</w:t>
      </w:r>
      <w:r w:rsidRPr="008E1653">
        <w:rPr>
          <w:color w:val="000000"/>
          <w:sz w:val="28"/>
        </w:rPr>
        <w:t>—ПЗ составляют наибольшую часть издержек строительного производства, определяются по сборникам ФЕР 2001 и ТЕР 2001 и включают в себя стоимость: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а) материальных ресурсов (материалов, изделий, конструкций и полуфабрикатов) (М);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 xml:space="preserve">б) трудовых </w:t>
      </w:r>
      <w:proofErr w:type="gramStart"/>
      <w:r w:rsidRPr="008E1653">
        <w:rPr>
          <w:color w:val="000000"/>
          <w:sz w:val="28"/>
        </w:rPr>
        <w:t>( средства</w:t>
      </w:r>
      <w:proofErr w:type="gramEnd"/>
      <w:r w:rsidRPr="008E1653">
        <w:rPr>
          <w:color w:val="000000"/>
          <w:sz w:val="28"/>
        </w:rPr>
        <w:t xml:space="preserve"> на оплату труда рабочих-строителей (ОЗП);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 xml:space="preserve">в) технических (эксплуатации строительных машин и механизмов (ЭММ, в </w:t>
      </w:r>
      <w:proofErr w:type="spellStart"/>
      <w:r w:rsidRPr="008E1653">
        <w:rPr>
          <w:color w:val="000000"/>
          <w:sz w:val="28"/>
        </w:rPr>
        <w:t>т.ч</w:t>
      </w:r>
      <w:proofErr w:type="spellEnd"/>
      <w:r w:rsidRPr="008E1653">
        <w:rPr>
          <w:color w:val="000000"/>
          <w:sz w:val="28"/>
        </w:rPr>
        <w:t>. заработная плата машиниста ЗПМ), то есть: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r w:rsidRPr="008E1653">
        <w:rPr>
          <w:bCs/>
          <w:color w:val="000000"/>
          <w:sz w:val="28"/>
        </w:rPr>
        <w:t>ПЗ=ОЗП*</w:t>
      </w:r>
      <w:proofErr w:type="spellStart"/>
      <w:r w:rsidRPr="008E1653">
        <w:rPr>
          <w:bCs/>
          <w:color w:val="000000"/>
          <w:sz w:val="28"/>
        </w:rPr>
        <w:t>К</w:t>
      </w:r>
      <w:r w:rsidRPr="008E1653">
        <w:rPr>
          <w:bCs/>
          <w:color w:val="000000"/>
          <w:sz w:val="28"/>
          <w:vertAlign w:val="subscript"/>
        </w:rPr>
        <w:t>фзп</w:t>
      </w:r>
      <w:proofErr w:type="spellEnd"/>
      <w:r w:rsidRPr="008E1653">
        <w:rPr>
          <w:bCs/>
          <w:color w:val="000000"/>
          <w:sz w:val="28"/>
        </w:rPr>
        <w:t xml:space="preserve"> + ЭММ*</w:t>
      </w:r>
      <w:proofErr w:type="spellStart"/>
      <w:r w:rsidRPr="008E1653">
        <w:rPr>
          <w:bCs/>
          <w:color w:val="000000"/>
          <w:sz w:val="28"/>
        </w:rPr>
        <w:t>К</w:t>
      </w:r>
      <w:r w:rsidRPr="008E1653">
        <w:rPr>
          <w:bCs/>
          <w:color w:val="000000"/>
          <w:sz w:val="28"/>
          <w:vertAlign w:val="subscript"/>
        </w:rPr>
        <w:t>змм</w:t>
      </w:r>
      <w:proofErr w:type="spellEnd"/>
      <w:r w:rsidRPr="008E1653">
        <w:rPr>
          <w:bCs/>
          <w:color w:val="000000"/>
          <w:sz w:val="28"/>
        </w:rPr>
        <w:t xml:space="preserve"> + </w:t>
      </w:r>
      <w:proofErr w:type="spellStart"/>
      <w:proofErr w:type="gramStart"/>
      <w:r w:rsidRPr="008E1653">
        <w:rPr>
          <w:bCs/>
          <w:color w:val="000000"/>
          <w:sz w:val="28"/>
        </w:rPr>
        <w:t>Стоим.матер</w:t>
      </w:r>
      <w:proofErr w:type="spellEnd"/>
      <w:r w:rsidRPr="008E1653">
        <w:rPr>
          <w:bCs/>
          <w:color w:val="000000"/>
          <w:sz w:val="28"/>
        </w:rPr>
        <w:t>.*</w:t>
      </w:r>
      <w:proofErr w:type="spellStart"/>
      <w:proofErr w:type="gramEnd"/>
      <w:r w:rsidRPr="008E1653">
        <w:rPr>
          <w:bCs/>
          <w:color w:val="000000"/>
          <w:sz w:val="28"/>
        </w:rPr>
        <w:t>К</w:t>
      </w:r>
      <w:r w:rsidRPr="008E1653">
        <w:rPr>
          <w:bCs/>
          <w:color w:val="000000"/>
          <w:sz w:val="28"/>
          <w:vertAlign w:val="subscript"/>
        </w:rPr>
        <w:t>мат</w:t>
      </w:r>
      <w:proofErr w:type="spellEnd"/>
      <w:r w:rsidRPr="008E1653">
        <w:rPr>
          <w:bCs/>
          <w:color w:val="000000"/>
          <w:sz w:val="28"/>
        </w:rPr>
        <w:t>,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где</w:t>
      </w:r>
      <w:r w:rsidRPr="008E1653">
        <w:rPr>
          <w:iCs/>
          <w:color w:val="000000"/>
          <w:sz w:val="28"/>
        </w:rPr>
        <w:t xml:space="preserve">: </w:t>
      </w:r>
      <w:proofErr w:type="spellStart"/>
      <w:r w:rsidRPr="008E1653">
        <w:rPr>
          <w:iCs/>
          <w:color w:val="000000"/>
          <w:sz w:val="28"/>
        </w:rPr>
        <w:t>К</w:t>
      </w:r>
      <w:r w:rsidRPr="008E1653">
        <w:rPr>
          <w:iCs/>
          <w:color w:val="000000"/>
          <w:sz w:val="28"/>
          <w:vertAlign w:val="subscript"/>
        </w:rPr>
        <w:t>фзп</w:t>
      </w:r>
      <w:proofErr w:type="spellEnd"/>
      <w:r w:rsidRPr="008E1653">
        <w:rPr>
          <w:iCs/>
          <w:color w:val="000000"/>
          <w:sz w:val="28"/>
        </w:rPr>
        <w:t xml:space="preserve">, </w:t>
      </w:r>
      <w:proofErr w:type="spellStart"/>
      <w:r w:rsidRPr="008E1653">
        <w:rPr>
          <w:iCs/>
          <w:color w:val="000000"/>
          <w:sz w:val="28"/>
        </w:rPr>
        <w:t>К</w:t>
      </w:r>
      <w:r w:rsidRPr="008E1653">
        <w:rPr>
          <w:iCs/>
          <w:color w:val="000000"/>
          <w:sz w:val="28"/>
          <w:vertAlign w:val="subscript"/>
        </w:rPr>
        <w:t>эмм</w:t>
      </w:r>
      <w:proofErr w:type="spellEnd"/>
      <w:r w:rsidRPr="008E1653">
        <w:rPr>
          <w:iCs/>
          <w:color w:val="000000"/>
          <w:sz w:val="28"/>
        </w:rPr>
        <w:t xml:space="preserve">, </w:t>
      </w:r>
      <w:proofErr w:type="spellStart"/>
      <w:r w:rsidRPr="008E1653">
        <w:rPr>
          <w:iCs/>
          <w:color w:val="000000"/>
          <w:sz w:val="28"/>
        </w:rPr>
        <w:t>К</w:t>
      </w:r>
      <w:r w:rsidRPr="008E1653">
        <w:rPr>
          <w:iCs/>
          <w:color w:val="000000"/>
          <w:sz w:val="28"/>
          <w:vertAlign w:val="subscript"/>
        </w:rPr>
        <w:t>матер</w:t>
      </w:r>
      <w:proofErr w:type="spellEnd"/>
      <w:r w:rsidRPr="008E1653">
        <w:rPr>
          <w:color w:val="000000"/>
          <w:sz w:val="28"/>
        </w:rPr>
        <w:t> —индексы (коэффициенты) перехода от базисных цен 2001 года к текущим: ценам (на период строительства) соответственно к фонду заработной платы, эксплуатации машин и механизмов и стоимости материалов, определяемые по сборникам различных фирм.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iCs/>
          <w:color w:val="000000"/>
          <w:sz w:val="28"/>
        </w:rPr>
        <w:t xml:space="preserve">Накладные расходы </w:t>
      </w:r>
      <w:r w:rsidRPr="008E1653">
        <w:rPr>
          <w:color w:val="000000"/>
          <w:sz w:val="28"/>
        </w:rPr>
        <w:t>- НР в строительстве связаны с созданием необходимых условий для организации, управления и обслуживании строительного производства. Они включают: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а) административно-хозяйственные расходы (ЗП ИТР);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б) расходы на обслуживание работников строительства (охрана труда, социальное страхование и т.д.);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в) расходы на организацию работ на стройплощадке (охрана, благоустройство и т.д.);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г) рекламу, страхование и т.д.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lastRenderedPageBreak/>
        <w:t>Величина НР определяется по МДС 81-33.2004 (81-4.99) в процентах от суммы основной заработной платы рабочих-строителей (ОЗП) и заработной платы машинистов (ЗПМ).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r w:rsidRPr="008E1653">
        <w:rPr>
          <w:bCs/>
          <w:color w:val="000000"/>
          <w:sz w:val="28"/>
        </w:rPr>
        <w:t xml:space="preserve">НР= (ОЗП + </w:t>
      </w:r>
      <w:proofErr w:type="gramStart"/>
      <w:r w:rsidRPr="008E1653">
        <w:rPr>
          <w:bCs/>
          <w:color w:val="000000"/>
          <w:sz w:val="28"/>
        </w:rPr>
        <w:t>ЗПМ)*</w:t>
      </w:r>
      <w:proofErr w:type="spellStart"/>
      <w:proofErr w:type="gramEnd"/>
      <w:r w:rsidRPr="008E1653">
        <w:rPr>
          <w:bCs/>
          <w:color w:val="000000"/>
          <w:sz w:val="28"/>
        </w:rPr>
        <w:t>К</w:t>
      </w:r>
      <w:r w:rsidRPr="008E1653">
        <w:rPr>
          <w:bCs/>
          <w:color w:val="000000"/>
          <w:sz w:val="28"/>
          <w:vertAlign w:val="subscript"/>
        </w:rPr>
        <w:t>фзп</w:t>
      </w:r>
      <w:proofErr w:type="spellEnd"/>
      <w:r w:rsidRPr="008E1653">
        <w:rPr>
          <w:bCs/>
          <w:color w:val="000000"/>
          <w:sz w:val="28"/>
        </w:rPr>
        <w:t>*П,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rPr>
          <w:color w:val="000000"/>
          <w:sz w:val="28"/>
        </w:rPr>
      </w:pPr>
      <w:r w:rsidRPr="008E1653">
        <w:rPr>
          <w:color w:val="000000"/>
          <w:sz w:val="28"/>
        </w:rPr>
        <w:t>где </w:t>
      </w:r>
      <w:r w:rsidRPr="008E1653">
        <w:rPr>
          <w:iCs/>
          <w:color w:val="000000"/>
          <w:sz w:val="28"/>
        </w:rPr>
        <w:t>П—установленный нормами %.</w:t>
      </w:r>
    </w:p>
    <w:p w:rsid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 xml:space="preserve">В состав затрат, входящих в накладные расходы, можно выделить затраты, не зависящие от объемов выполняемых работ, так называемые «условно-постоянные расходы (на содержание административно-хозяйственного и обслуживающего персонала, охрану и освещение территории строительной площадки и т.д.) </w:t>
      </w:r>
    </w:p>
    <w:p w:rsid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В среднем они составляют 30-50% всех накладных расходов и зависят от продолжительности производства работ. Поэтому, чтобы снизить затраты: на накладные расходы, необходимо стремиться к сокращению сроков строительства.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</w:rPr>
      </w:pPr>
      <w:r w:rsidRPr="008E1653">
        <w:rPr>
          <w:iCs/>
          <w:color w:val="000000"/>
          <w:sz w:val="28"/>
        </w:rPr>
        <w:t>Сметная прибыль</w:t>
      </w:r>
      <w:r>
        <w:rPr>
          <w:i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- </w:t>
      </w:r>
      <w:r w:rsidRPr="008E1653">
        <w:rPr>
          <w:color w:val="000000"/>
          <w:sz w:val="28"/>
        </w:rPr>
        <w:t>СП представляет собой сметную прибыль, учитываемую в стоимости строительно-монтажных работ (СМР). Она включает затраты на модернизацию оборудования, затраты на материальное стимулирование работников и т.д.</w:t>
      </w:r>
    </w:p>
    <w:p w:rsidR="00386681" w:rsidRDefault="0038668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386681" w:rsidRDefault="00386681" w:rsidP="00386681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Заключение</w:t>
      </w:r>
    </w:p>
    <w:p w:rsidR="00CA0702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 xml:space="preserve">В процессе прохождения </w:t>
      </w:r>
      <w:r>
        <w:rPr>
          <w:sz w:val="28"/>
          <w:szCs w:val="28"/>
        </w:rPr>
        <w:t>преддипломной</w:t>
      </w:r>
      <w:r w:rsidRPr="00627C95">
        <w:rPr>
          <w:sz w:val="28"/>
          <w:szCs w:val="28"/>
        </w:rPr>
        <w:t xml:space="preserve"> практики, я приобрел необходимые практические умения и навыки работы, путём непосредственного участия в деятельности строительных работ.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>А именно: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 xml:space="preserve">- </w:t>
      </w:r>
      <w:r w:rsidRPr="00627C95">
        <w:rPr>
          <w:sz w:val="28"/>
          <w:szCs w:val="28"/>
          <w:shd w:val="clear" w:color="auto" w:fill="FFFFFF"/>
        </w:rPr>
        <w:t>знание нормативно-технической документации: ГОСТ, СНиП;</w:t>
      </w:r>
      <w:r w:rsidRPr="00627C95">
        <w:rPr>
          <w:sz w:val="28"/>
          <w:szCs w:val="28"/>
        </w:rPr>
        <w:t xml:space="preserve"> 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27C95">
        <w:rPr>
          <w:sz w:val="28"/>
          <w:szCs w:val="28"/>
        </w:rPr>
        <w:t xml:space="preserve">- </w:t>
      </w:r>
      <w:r w:rsidRPr="00627C95">
        <w:rPr>
          <w:sz w:val="28"/>
          <w:szCs w:val="28"/>
          <w:shd w:val="clear" w:color="auto" w:fill="FFFFFF"/>
        </w:rPr>
        <w:t>знание</w:t>
      </w:r>
      <w:r w:rsidRPr="00627C95">
        <w:rPr>
          <w:color w:val="000000"/>
          <w:sz w:val="28"/>
          <w:szCs w:val="28"/>
        </w:rPr>
        <w:t xml:space="preserve"> стандартов, методик и инструкций по разработке и оформлению чертежей и другой конструкторской документации;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>- знание постановлений, распоряжений, приказов, методические и нормативные материалы, касающиеся конструкторской подготовки производства;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color w:val="000000"/>
          <w:sz w:val="28"/>
          <w:szCs w:val="28"/>
        </w:rPr>
        <w:t xml:space="preserve">- </w:t>
      </w:r>
      <w:r w:rsidRPr="00627C95">
        <w:rPr>
          <w:sz w:val="28"/>
          <w:szCs w:val="28"/>
          <w:shd w:val="clear" w:color="auto" w:fill="FFFFFF"/>
        </w:rPr>
        <w:t>знание свойств материалов, специфики работы вспомогательного оборудования,</w:t>
      </w:r>
      <w:r w:rsidRPr="00627C95">
        <w:rPr>
          <w:sz w:val="28"/>
          <w:szCs w:val="28"/>
        </w:rPr>
        <w:t xml:space="preserve"> применяемые оснастку и инструмент;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>- навыки современных средств вычислительной техники, коммуникаций и связи;</w:t>
      </w:r>
    </w:p>
    <w:p w:rsidR="00CA0702" w:rsidRPr="00627C95" w:rsidRDefault="00CA0702" w:rsidP="00CA0702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27C95">
        <w:rPr>
          <w:color w:val="000000"/>
          <w:sz w:val="28"/>
          <w:szCs w:val="28"/>
        </w:rPr>
        <w:t xml:space="preserve">- владение </w:t>
      </w:r>
      <w:r w:rsidRPr="00627C95">
        <w:rPr>
          <w:sz w:val="28"/>
          <w:szCs w:val="28"/>
        </w:rPr>
        <w:t>методами практического использования компьютера в поиске необходимой информации;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>- знание правил и норм охраны труда, техники безопасности, производственной санитарии и противопожарной защиты;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>- навык работы в команде.</w:t>
      </w:r>
    </w:p>
    <w:p w:rsidR="00CA0702" w:rsidRDefault="00CA0702" w:rsidP="00CA070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 xml:space="preserve">В процессе прохождения </w:t>
      </w:r>
      <w:r>
        <w:rPr>
          <w:color w:val="000000"/>
          <w:sz w:val="28"/>
          <w:szCs w:val="28"/>
        </w:rPr>
        <w:t>преддипломной</w:t>
      </w:r>
      <w:r w:rsidRPr="00627C95">
        <w:rPr>
          <w:color w:val="000000"/>
          <w:sz w:val="28"/>
          <w:szCs w:val="28"/>
        </w:rPr>
        <w:t xml:space="preserve"> практики я смог участвовать в процессе выполнения работ, ознакомился с принципами организации строительных работ, источниками обеспечения строительства материалами, изделиями, энергетическими ресурсам и т.д. </w:t>
      </w:r>
    </w:p>
    <w:p w:rsidR="00CA0702" w:rsidRPr="00450B6B" w:rsidRDefault="00CA0702" w:rsidP="00CA070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7C95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627C95">
        <w:rPr>
          <w:rStyle w:val="apple-converted-space"/>
          <w:sz w:val="28"/>
          <w:szCs w:val="28"/>
          <w:shd w:val="clear" w:color="auto" w:fill="FFFFFF"/>
        </w:rPr>
        <w:t> </w:t>
      </w:r>
    </w:p>
    <w:p w:rsidR="00386681" w:rsidRDefault="00386681" w:rsidP="00386681">
      <w:pPr>
        <w:spacing w:line="360" w:lineRule="auto"/>
        <w:rPr>
          <w:sz w:val="28"/>
        </w:rPr>
      </w:pPr>
    </w:p>
    <w:p w:rsidR="00CA0702" w:rsidRDefault="00CA0702" w:rsidP="00386681">
      <w:pPr>
        <w:spacing w:line="360" w:lineRule="auto"/>
        <w:rPr>
          <w:sz w:val="28"/>
        </w:rPr>
      </w:pPr>
    </w:p>
    <w:p w:rsidR="00386681" w:rsidRDefault="00386681" w:rsidP="00386681">
      <w:pPr>
        <w:spacing w:line="360" w:lineRule="auto"/>
        <w:rPr>
          <w:sz w:val="28"/>
        </w:rPr>
      </w:pPr>
    </w:p>
    <w:p w:rsidR="00386681" w:rsidRDefault="00386681" w:rsidP="00386681">
      <w:pPr>
        <w:spacing w:line="360" w:lineRule="auto"/>
        <w:jc w:val="center"/>
        <w:rPr>
          <w:sz w:val="28"/>
        </w:rPr>
      </w:pPr>
    </w:p>
    <w:p w:rsidR="00386681" w:rsidRDefault="00386681" w:rsidP="00386681">
      <w:pPr>
        <w:spacing w:line="360" w:lineRule="auto"/>
        <w:jc w:val="center"/>
        <w:rPr>
          <w:sz w:val="28"/>
        </w:rPr>
      </w:pPr>
    </w:p>
    <w:p w:rsidR="00386681" w:rsidRDefault="00386681">
      <w:pPr>
        <w:rPr>
          <w:sz w:val="28"/>
        </w:rPr>
      </w:pPr>
      <w:r>
        <w:rPr>
          <w:sz w:val="28"/>
        </w:rPr>
        <w:br w:type="page"/>
      </w:r>
    </w:p>
    <w:p w:rsidR="00CA0702" w:rsidRDefault="00CA0702" w:rsidP="00CA0702">
      <w:pPr>
        <w:spacing w:after="24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СНиП 1.05.03-87 Нормы задела в строительстве с учетом комплексной застройки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СНиП 2.04.07-86 (2000) Тепловые сети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СНиП II-3-79 (1998) Строительная теплотехника.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  <w:shd w:val="clear" w:color="auto" w:fill="FFFFFF"/>
        </w:rPr>
        <w:t>СНиП 12-01-2004. Организация строительства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  <w:shd w:val="clear" w:color="auto" w:fill="FFFFFF"/>
        </w:rPr>
        <w:t>СНиП 12-03-2001. Безопасность труда в строительстве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ГОСТ 21.501-93 СПДС. Правила выполнения архитектурно-строительных рабочих чертежей.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СНиП 1.06.04-85 (1998) Положение о главном инженере (главном архитекторе) проекта.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ГОСТ 21.203-78 СПДС. Правила учета и хранения подлинников проектной документации.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proofErr w:type="spellStart"/>
      <w:r w:rsidRPr="00727AB5">
        <w:rPr>
          <w:sz w:val="28"/>
          <w:szCs w:val="28"/>
        </w:rPr>
        <w:t>Дятков</w:t>
      </w:r>
      <w:proofErr w:type="spellEnd"/>
      <w:r w:rsidRPr="00727AB5">
        <w:rPr>
          <w:sz w:val="28"/>
          <w:szCs w:val="28"/>
        </w:rPr>
        <w:t xml:space="preserve"> С.В. Архитектура промышленных зданий: учебник для вузов/ </w:t>
      </w:r>
      <w:proofErr w:type="spellStart"/>
      <w:r w:rsidRPr="00727AB5">
        <w:rPr>
          <w:sz w:val="28"/>
          <w:szCs w:val="28"/>
        </w:rPr>
        <w:t>С.В.Дятков</w:t>
      </w:r>
      <w:proofErr w:type="spellEnd"/>
      <w:r w:rsidRPr="00727AB5">
        <w:rPr>
          <w:sz w:val="28"/>
          <w:szCs w:val="28"/>
        </w:rPr>
        <w:t xml:space="preserve">, </w:t>
      </w:r>
      <w:proofErr w:type="spellStart"/>
      <w:proofErr w:type="gramStart"/>
      <w:r w:rsidRPr="00727AB5">
        <w:rPr>
          <w:sz w:val="28"/>
          <w:szCs w:val="28"/>
        </w:rPr>
        <w:t>А.П.Михеев</w:t>
      </w:r>
      <w:proofErr w:type="spellEnd"/>
      <w:r w:rsidRPr="00727AB5">
        <w:rPr>
          <w:sz w:val="28"/>
          <w:szCs w:val="28"/>
        </w:rPr>
        <w:t>.-</w:t>
      </w:r>
      <w:proofErr w:type="gramEnd"/>
      <w:r w:rsidRPr="00727AB5">
        <w:rPr>
          <w:sz w:val="28"/>
          <w:szCs w:val="28"/>
        </w:rPr>
        <w:t xml:space="preserve"> 4-е изд., </w:t>
      </w:r>
      <w:proofErr w:type="spellStart"/>
      <w:r w:rsidRPr="00727AB5">
        <w:rPr>
          <w:sz w:val="28"/>
          <w:szCs w:val="28"/>
        </w:rPr>
        <w:t>перераб</w:t>
      </w:r>
      <w:proofErr w:type="spellEnd"/>
      <w:r w:rsidRPr="00727AB5">
        <w:rPr>
          <w:sz w:val="28"/>
          <w:szCs w:val="28"/>
        </w:rPr>
        <w:t xml:space="preserve">. и доп. – М.: АСВ, 2010 – 552с. 2. Конструкции гражданских зданий: учебник для вузов/ </w:t>
      </w:r>
      <w:proofErr w:type="spellStart"/>
      <w:r w:rsidRPr="00727AB5">
        <w:rPr>
          <w:sz w:val="28"/>
          <w:szCs w:val="28"/>
        </w:rPr>
        <w:t>Т.Г.Маклакова</w:t>
      </w:r>
      <w:proofErr w:type="spellEnd"/>
      <w:r w:rsidRPr="00727AB5">
        <w:rPr>
          <w:sz w:val="28"/>
          <w:szCs w:val="28"/>
        </w:rPr>
        <w:t xml:space="preserve">, </w:t>
      </w:r>
      <w:proofErr w:type="spellStart"/>
      <w:r w:rsidRPr="00727AB5">
        <w:rPr>
          <w:sz w:val="28"/>
          <w:szCs w:val="28"/>
        </w:rPr>
        <w:t>С.М.Нанасова</w:t>
      </w:r>
      <w:proofErr w:type="spellEnd"/>
      <w:r w:rsidRPr="00727AB5">
        <w:rPr>
          <w:sz w:val="28"/>
          <w:szCs w:val="28"/>
        </w:rPr>
        <w:t xml:space="preserve">; под ред. </w:t>
      </w:r>
      <w:proofErr w:type="spellStart"/>
      <w:r w:rsidRPr="00727AB5">
        <w:rPr>
          <w:sz w:val="28"/>
          <w:szCs w:val="28"/>
        </w:rPr>
        <w:t>Т.Г.Маклаковой</w:t>
      </w:r>
      <w:proofErr w:type="spellEnd"/>
      <w:r w:rsidRPr="00727AB5">
        <w:rPr>
          <w:sz w:val="28"/>
          <w:szCs w:val="28"/>
        </w:rPr>
        <w:t xml:space="preserve">. – 3-е изд., доп. и </w:t>
      </w:r>
      <w:proofErr w:type="spellStart"/>
      <w:r w:rsidRPr="00727AB5">
        <w:rPr>
          <w:sz w:val="28"/>
          <w:szCs w:val="28"/>
        </w:rPr>
        <w:t>перераб</w:t>
      </w:r>
      <w:proofErr w:type="spellEnd"/>
      <w:r w:rsidRPr="00727AB5">
        <w:rPr>
          <w:sz w:val="28"/>
          <w:szCs w:val="28"/>
        </w:rPr>
        <w:t xml:space="preserve">. – М.: АСВ, 2010. – 296с. 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 xml:space="preserve"> Дыховичный Ю.А. Архитектурные конструкции: учебное пособие. Кн. 1. Архитектурные конструкции малоэтажных жилых зданий/ </w:t>
      </w:r>
      <w:proofErr w:type="spellStart"/>
      <w:r w:rsidRPr="00727AB5">
        <w:rPr>
          <w:sz w:val="28"/>
          <w:szCs w:val="28"/>
        </w:rPr>
        <w:t>Ю.А.Дыховичный</w:t>
      </w:r>
      <w:proofErr w:type="spellEnd"/>
      <w:r w:rsidRPr="00727AB5">
        <w:rPr>
          <w:sz w:val="28"/>
          <w:szCs w:val="28"/>
        </w:rPr>
        <w:t xml:space="preserve"> [и др.]; под ред. </w:t>
      </w:r>
      <w:proofErr w:type="spellStart"/>
      <w:r w:rsidRPr="00727AB5">
        <w:rPr>
          <w:sz w:val="28"/>
          <w:szCs w:val="28"/>
        </w:rPr>
        <w:t>Ю.А.Дыховичного</w:t>
      </w:r>
      <w:proofErr w:type="spellEnd"/>
      <w:r w:rsidRPr="00727AB5">
        <w:rPr>
          <w:sz w:val="28"/>
          <w:szCs w:val="28"/>
        </w:rPr>
        <w:t xml:space="preserve">, </w:t>
      </w:r>
      <w:proofErr w:type="spellStart"/>
      <w:r w:rsidRPr="00727AB5">
        <w:rPr>
          <w:sz w:val="28"/>
          <w:szCs w:val="28"/>
        </w:rPr>
        <w:t>З.А.Казбек-Казиев</w:t>
      </w:r>
      <w:proofErr w:type="spellEnd"/>
      <w:r w:rsidRPr="00727AB5">
        <w:rPr>
          <w:sz w:val="28"/>
          <w:szCs w:val="28"/>
        </w:rPr>
        <w:t xml:space="preserve">. – 2-е изд., </w:t>
      </w:r>
      <w:proofErr w:type="spellStart"/>
      <w:r w:rsidRPr="00727AB5">
        <w:rPr>
          <w:sz w:val="28"/>
          <w:szCs w:val="28"/>
        </w:rPr>
        <w:t>перераб</w:t>
      </w:r>
      <w:proofErr w:type="spellEnd"/>
      <w:proofErr w:type="gramStart"/>
      <w:r w:rsidRPr="00727AB5">
        <w:rPr>
          <w:sz w:val="28"/>
          <w:szCs w:val="28"/>
        </w:rPr>
        <w:t>.</w:t>
      </w:r>
      <w:proofErr w:type="gramEnd"/>
      <w:r w:rsidRPr="00727AB5">
        <w:rPr>
          <w:sz w:val="28"/>
          <w:szCs w:val="28"/>
        </w:rPr>
        <w:t xml:space="preserve"> и доп. – М.: Архи- </w:t>
      </w:r>
      <w:proofErr w:type="spellStart"/>
      <w:r w:rsidRPr="00727AB5">
        <w:rPr>
          <w:sz w:val="28"/>
          <w:szCs w:val="28"/>
        </w:rPr>
        <w:t>тектура</w:t>
      </w:r>
      <w:proofErr w:type="spellEnd"/>
      <w:r w:rsidRPr="00727AB5">
        <w:rPr>
          <w:sz w:val="28"/>
          <w:szCs w:val="28"/>
        </w:rPr>
        <w:t>-С, 2006. – 248с.</w:t>
      </w:r>
    </w:p>
    <w:p w:rsidR="008E1653" w:rsidRPr="008E1653" w:rsidRDefault="008E1653" w:rsidP="00CA0702">
      <w:pPr>
        <w:tabs>
          <w:tab w:val="left" w:pos="5254"/>
        </w:tabs>
        <w:spacing w:line="360" w:lineRule="auto"/>
        <w:jc w:val="center"/>
        <w:rPr>
          <w:color w:val="000000" w:themeColor="text1"/>
          <w:sz w:val="28"/>
          <w:szCs w:val="28"/>
        </w:rPr>
      </w:pPr>
    </w:p>
    <w:sectPr w:rsidR="008E1653" w:rsidRPr="008E1653" w:rsidSect="002D7DB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963" w:rsidRDefault="009D6963" w:rsidP="002D7DB7">
      <w:r>
        <w:separator/>
      </w:r>
    </w:p>
  </w:endnote>
  <w:endnote w:type="continuationSeparator" w:id="0">
    <w:p w:rsidR="009D6963" w:rsidRDefault="009D6963" w:rsidP="002D7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636529869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2D7DB7" w:rsidRDefault="002D7DB7" w:rsidP="00F757E2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2D7DB7" w:rsidRDefault="002D7DB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-2036571946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2D7DB7" w:rsidRDefault="002D7DB7" w:rsidP="00F757E2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F920D2">
          <w:rPr>
            <w:rStyle w:val="a6"/>
            <w:noProof/>
          </w:rPr>
          <w:t>21</w:t>
        </w:r>
        <w:r>
          <w:rPr>
            <w:rStyle w:val="a6"/>
          </w:rPr>
          <w:fldChar w:fldCharType="end"/>
        </w:r>
      </w:p>
    </w:sdtContent>
  </w:sdt>
  <w:p w:rsidR="002D7DB7" w:rsidRDefault="002D7DB7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0D2" w:rsidRDefault="00F920D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963" w:rsidRDefault="009D6963" w:rsidP="002D7DB7">
      <w:r>
        <w:separator/>
      </w:r>
    </w:p>
  </w:footnote>
  <w:footnote w:type="continuationSeparator" w:id="0">
    <w:p w:rsidR="009D6963" w:rsidRDefault="009D6963" w:rsidP="002D7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0D2" w:rsidRDefault="00F920D2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51438" o:spid="_x0000_s2050" type="#_x0000_t75" style="position:absolute;margin-left:0;margin-top:0;width:467.4pt;height:158.3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0D2" w:rsidRDefault="00F920D2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51439" o:spid="_x0000_s2051" type="#_x0000_t75" style="position:absolute;margin-left:0;margin-top:0;width:467.4pt;height:158.3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0D2" w:rsidRDefault="00F920D2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51437" o:spid="_x0000_s2049" type="#_x0000_t75" style="position:absolute;margin-left:0;margin-top:0;width:467.4pt;height:158.3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47F74"/>
    <w:multiLevelType w:val="multilevel"/>
    <w:tmpl w:val="92CE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1D32FE"/>
    <w:multiLevelType w:val="hybridMultilevel"/>
    <w:tmpl w:val="7862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F5D69"/>
    <w:multiLevelType w:val="hybridMultilevel"/>
    <w:tmpl w:val="3C1A1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12716"/>
    <w:multiLevelType w:val="multilevel"/>
    <w:tmpl w:val="79F2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D966038"/>
    <w:multiLevelType w:val="multilevel"/>
    <w:tmpl w:val="FDEE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B30639"/>
    <w:multiLevelType w:val="multilevel"/>
    <w:tmpl w:val="E46CC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712567"/>
    <w:multiLevelType w:val="hybridMultilevel"/>
    <w:tmpl w:val="2D2EC89E"/>
    <w:lvl w:ilvl="0" w:tplc="223EED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5AF4660"/>
    <w:multiLevelType w:val="hybridMultilevel"/>
    <w:tmpl w:val="7862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277100"/>
    <w:multiLevelType w:val="multilevel"/>
    <w:tmpl w:val="A9386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8401F8"/>
    <w:multiLevelType w:val="multilevel"/>
    <w:tmpl w:val="4972F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3B6222"/>
    <w:multiLevelType w:val="hybridMultilevel"/>
    <w:tmpl w:val="7862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4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67E"/>
    <w:rsid w:val="0006173F"/>
    <w:rsid w:val="000E61FC"/>
    <w:rsid w:val="001219A6"/>
    <w:rsid w:val="002D7DB7"/>
    <w:rsid w:val="002F7964"/>
    <w:rsid w:val="00386681"/>
    <w:rsid w:val="003F2993"/>
    <w:rsid w:val="00435EC7"/>
    <w:rsid w:val="00495CA0"/>
    <w:rsid w:val="004F02E1"/>
    <w:rsid w:val="005907E4"/>
    <w:rsid w:val="005E2D9C"/>
    <w:rsid w:val="0063291E"/>
    <w:rsid w:val="007A350B"/>
    <w:rsid w:val="007C61FE"/>
    <w:rsid w:val="007D20F6"/>
    <w:rsid w:val="008737F8"/>
    <w:rsid w:val="008E1653"/>
    <w:rsid w:val="009624B9"/>
    <w:rsid w:val="009D6963"/>
    <w:rsid w:val="00AE467E"/>
    <w:rsid w:val="00CA0227"/>
    <w:rsid w:val="00CA0702"/>
    <w:rsid w:val="00CC4B24"/>
    <w:rsid w:val="00D94CB6"/>
    <w:rsid w:val="00E8546E"/>
    <w:rsid w:val="00E97A64"/>
    <w:rsid w:val="00F9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7ECA2D7-4F78-0941-9D47-1495BBC77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D9C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329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5CA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DB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D7DB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D7DB7"/>
  </w:style>
  <w:style w:type="character" w:styleId="a6">
    <w:name w:val="page number"/>
    <w:basedOn w:val="a0"/>
    <w:uiPriority w:val="99"/>
    <w:semiHidden/>
    <w:unhideWhenUsed/>
    <w:rsid w:val="002D7DB7"/>
  </w:style>
  <w:style w:type="character" w:customStyle="1" w:styleId="30">
    <w:name w:val="Заголовок 3 Знак"/>
    <w:basedOn w:val="a0"/>
    <w:link w:val="3"/>
    <w:uiPriority w:val="9"/>
    <w:rsid w:val="00495C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495CA0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495CA0"/>
    <w:rPr>
      <w:color w:val="0000FF"/>
      <w:u w:val="single"/>
    </w:rPr>
  </w:style>
  <w:style w:type="character" w:customStyle="1" w:styleId="mw-headline">
    <w:name w:val="mw-headline"/>
    <w:basedOn w:val="a0"/>
    <w:rsid w:val="00495CA0"/>
  </w:style>
  <w:style w:type="character" w:customStyle="1" w:styleId="mw-editsection">
    <w:name w:val="mw-editsection"/>
    <w:basedOn w:val="a0"/>
    <w:rsid w:val="00495CA0"/>
  </w:style>
  <w:style w:type="character" w:customStyle="1" w:styleId="mw-editsection-bracket">
    <w:name w:val="mw-editsection-bracket"/>
    <w:basedOn w:val="a0"/>
    <w:rsid w:val="00495CA0"/>
  </w:style>
  <w:style w:type="character" w:customStyle="1" w:styleId="mw-editsection-divider">
    <w:name w:val="mw-editsection-divider"/>
    <w:basedOn w:val="a0"/>
    <w:rsid w:val="00495CA0"/>
  </w:style>
  <w:style w:type="character" w:customStyle="1" w:styleId="itemhits">
    <w:name w:val="itemhits"/>
    <w:basedOn w:val="a0"/>
    <w:rsid w:val="005907E4"/>
  </w:style>
  <w:style w:type="character" w:customStyle="1" w:styleId="itemdatemodified">
    <w:name w:val="itemdatemodified"/>
    <w:basedOn w:val="a0"/>
    <w:rsid w:val="005907E4"/>
  </w:style>
  <w:style w:type="character" w:customStyle="1" w:styleId="20">
    <w:name w:val="Заголовок 2 Знак"/>
    <w:basedOn w:val="a0"/>
    <w:link w:val="2"/>
    <w:uiPriority w:val="9"/>
    <w:rsid w:val="006329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p157">
    <w:name w:val="p157"/>
    <w:basedOn w:val="a"/>
    <w:rsid w:val="00CA0227"/>
    <w:pPr>
      <w:spacing w:before="100" w:beforeAutospacing="1" w:after="100" w:afterAutospacing="1"/>
    </w:pPr>
  </w:style>
  <w:style w:type="paragraph" w:customStyle="1" w:styleId="p22">
    <w:name w:val="p22"/>
    <w:basedOn w:val="a"/>
    <w:rsid w:val="00CA0227"/>
    <w:pPr>
      <w:spacing w:before="100" w:beforeAutospacing="1" w:after="100" w:afterAutospacing="1"/>
    </w:pPr>
  </w:style>
  <w:style w:type="character" w:customStyle="1" w:styleId="ft4">
    <w:name w:val="ft4"/>
    <w:basedOn w:val="a0"/>
    <w:rsid w:val="00CA0227"/>
  </w:style>
  <w:style w:type="character" w:customStyle="1" w:styleId="ft49">
    <w:name w:val="ft49"/>
    <w:basedOn w:val="a0"/>
    <w:rsid w:val="00CA0227"/>
  </w:style>
  <w:style w:type="paragraph" w:customStyle="1" w:styleId="p35">
    <w:name w:val="p35"/>
    <w:basedOn w:val="a"/>
    <w:rsid w:val="00CA0227"/>
    <w:pPr>
      <w:spacing w:before="100" w:beforeAutospacing="1" w:after="100" w:afterAutospacing="1"/>
    </w:pPr>
  </w:style>
  <w:style w:type="character" w:customStyle="1" w:styleId="ft100">
    <w:name w:val="ft100"/>
    <w:basedOn w:val="a0"/>
    <w:rsid w:val="00CA0227"/>
  </w:style>
  <w:style w:type="paragraph" w:customStyle="1" w:styleId="p125">
    <w:name w:val="p125"/>
    <w:basedOn w:val="a"/>
    <w:rsid w:val="00CA0227"/>
    <w:pPr>
      <w:spacing w:before="100" w:beforeAutospacing="1" w:after="100" w:afterAutospacing="1"/>
    </w:pPr>
  </w:style>
  <w:style w:type="paragraph" w:customStyle="1" w:styleId="p19">
    <w:name w:val="p19"/>
    <w:basedOn w:val="a"/>
    <w:rsid w:val="00CA0227"/>
    <w:pPr>
      <w:spacing w:before="100" w:beforeAutospacing="1" w:after="100" w:afterAutospacing="1"/>
    </w:pPr>
  </w:style>
  <w:style w:type="paragraph" w:customStyle="1" w:styleId="p16">
    <w:name w:val="p16"/>
    <w:basedOn w:val="a"/>
    <w:rsid w:val="00CA0227"/>
    <w:pPr>
      <w:spacing w:before="100" w:beforeAutospacing="1" w:after="100" w:afterAutospacing="1"/>
    </w:pPr>
  </w:style>
  <w:style w:type="paragraph" w:customStyle="1" w:styleId="p161">
    <w:name w:val="p161"/>
    <w:basedOn w:val="a"/>
    <w:rsid w:val="00CA0227"/>
    <w:pPr>
      <w:spacing w:before="100" w:beforeAutospacing="1" w:after="100" w:afterAutospacing="1"/>
    </w:pPr>
  </w:style>
  <w:style w:type="character" w:customStyle="1" w:styleId="ft69">
    <w:name w:val="ft69"/>
    <w:basedOn w:val="a0"/>
    <w:rsid w:val="00CA0227"/>
  </w:style>
  <w:style w:type="paragraph" w:customStyle="1" w:styleId="p167">
    <w:name w:val="p167"/>
    <w:basedOn w:val="a"/>
    <w:rsid w:val="00CA0227"/>
    <w:pPr>
      <w:spacing w:before="100" w:beforeAutospacing="1" w:after="100" w:afterAutospacing="1"/>
    </w:pPr>
  </w:style>
  <w:style w:type="character" w:customStyle="1" w:styleId="ft14">
    <w:name w:val="ft14"/>
    <w:basedOn w:val="a0"/>
    <w:rsid w:val="00CA0227"/>
  </w:style>
  <w:style w:type="character" w:customStyle="1" w:styleId="ft102">
    <w:name w:val="ft102"/>
    <w:basedOn w:val="a0"/>
    <w:rsid w:val="00CA0227"/>
  </w:style>
  <w:style w:type="character" w:customStyle="1" w:styleId="ft103">
    <w:name w:val="ft103"/>
    <w:basedOn w:val="a0"/>
    <w:rsid w:val="00CA0227"/>
  </w:style>
  <w:style w:type="character" w:customStyle="1" w:styleId="ft104">
    <w:name w:val="ft104"/>
    <w:basedOn w:val="a0"/>
    <w:rsid w:val="00CA0227"/>
  </w:style>
  <w:style w:type="character" w:customStyle="1" w:styleId="ft105">
    <w:name w:val="ft105"/>
    <w:basedOn w:val="a0"/>
    <w:rsid w:val="00CA0227"/>
  </w:style>
  <w:style w:type="character" w:customStyle="1" w:styleId="ft106">
    <w:name w:val="ft106"/>
    <w:basedOn w:val="a0"/>
    <w:rsid w:val="00CA0227"/>
  </w:style>
  <w:style w:type="character" w:customStyle="1" w:styleId="ft107">
    <w:name w:val="ft107"/>
    <w:basedOn w:val="a0"/>
    <w:rsid w:val="00CA0227"/>
  </w:style>
  <w:style w:type="paragraph" w:customStyle="1" w:styleId="p36">
    <w:name w:val="p36"/>
    <w:basedOn w:val="a"/>
    <w:rsid w:val="00CA0227"/>
    <w:pPr>
      <w:spacing w:before="100" w:beforeAutospacing="1" w:after="100" w:afterAutospacing="1"/>
    </w:pPr>
  </w:style>
  <w:style w:type="paragraph" w:customStyle="1" w:styleId="p37">
    <w:name w:val="p37"/>
    <w:basedOn w:val="a"/>
    <w:rsid w:val="00CA0227"/>
    <w:pPr>
      <w:spacing w:before="100" w:beforeAutospacing="1" w:after="100" w:afterAutospacing="1"/>
    </w:pPr>
  </w:style>
  <w:style w:type="paragraph" w:customStyle="1" w:styleId="p168">
    <w:name w:val="p168"/>
    <w:basedOn w:val="a"/>
    <w:rsid w:val="00CA0227"/>
    <w:pPr>
      <w:spacing w:before="100" w:beforeAutospacing="1" w:after="100" w:afterAutospacing="1"/>
    </w:pPr>
  </w:style>
  <w:style w:type="paragraph" w:customStyle="1" w:styleId="p87">
    <w:name w:val="p87"/>
    <w:basedOn w:val="a"/>
    <w:rsid w:val="00CA0227"/>
    <w:pPr>
      <w:spacing w:before="100" w:beforeAutospacing="1" w:after="100" w:afterAutospacing="1"/>
    </w:pPr>
  </w:style>
  <w:style w:type="character" w:customStyle="1" w:styleId="ft108">
    <w:name w:val="ft108"/>
    <w:basedOn w:val="a0"/>
    <w:rsid w:val="00CA0227"/>
  </w:style>
  <w:style w:type="paragraph" w:customStyle="1" w:styleId="p171">
    <w:name w:val="p171"/>
    <w:basedOn w:val="a"/>
    <w:rsid w:val="00CA0227"/>
    <w:pPr>
      <w:spacing w:before="100" w:beforeAutospacing="1" w:after="100" w:afterAutospacing="1"/>
    </w:pPr>
  </w:style>
  <w:style w:type="character" w:customStyle="1" w:styleId="ft26">
    <w:name w:val="ft26"/>
    <w:basedOn w:val="a0"/>
    <w:rsid w:val="00CA0227"/>
  </w:style>
  <w:style w:type="paragraph" w:customStyle="1" w:styleId="p88">
    <w:name w:val="p88"/>
    <w:basedOn w:val="a"/>
    <w:rsid w:val="00CA0227"/>
    <w:pPr>
      <w:spacing w:before="100" w:beforeAutospacing="1" w:after="100" w:afterAutospacing="1"/>
    </w:pPr>
  </w:style>
  <w:style w:type="paragraph" w:customStyle="1" w:styleId="p163">
    <w:name w:val="p163"/>
    <w:basedOn w:val="a"/>
    <w:rsid w:val="00CA0227"/>
    <w:pPr>
      <w:spacing w:before="100" w:beforeAutospacing="1" w:after="100" w:afterAutospacing="1"/>
    </w:pPr>
  </w:style>
  <w:style w:type="character" w:customStyle="1" w:styleId="ft110">
    <w:name w:val="ft110"/>
    <w:basedOn w:val="a0"/>
    <w:rsid w:val="00CA0227"/>
  </w:style>
  <w:style w:type="paragraph" w:customStyle="1" w:styleId="p172">
    <w:name w:val="p172"/>
    <w:basedOn w:val="a"/>
    <w:rsid w:val="00CA0227"/>
    <w:pPr>
      <w:spacing w:before="100" w:beforeAutospacing="1" w:after="100" w:afterAutospacing="1"/>
    </w:pPr>
  </w:style>
  <w:style w:type="paragraph" w:customStyle="1" w:styleId="p173">
    <w:name w:val="p173"/>
    <w:basedOn w:val="a"/>
    <w:rsid w:val="00CA0227"/>
    <w:pPr>
      <w:spacing w:before="100" w:beforeAutospacing="1" w:after="100" w:afterAutospacing="1"/>
    </w:pPr>
  </w:style>
  <w:style w:type="character" w:customStyle="1" w:styleId="ft33">
    <w:name w:val="ft33"/>
    <w:basedOn w:val="a0"/>
    <w:rsid w:val="00CA0227"/>
  </w:style>
  <w:style w:type="character" w:customStyle="1" w:styleId="ft40">
    <w:name w:val="ft40"/>
    <w:basedOn w:val="a0"/>
    <w:rsid w:val="00CA0227"/>
  </w:style>
  <w:style w:type="character" w:customStyle="1" w:styleId="ft17">
    <w:name w:val="ft17"/>
    <w:basedOn w:val="a0"/>
    <w:rsid w:val="00CA0227"/>
  </w:style>
  <w:style w:type="character" w:customStyle="1" w:styleId="apple-converted-space">
    <w:name w:val="apple-converted-space"/>
    <w:basedOn w:val="a0"/>
    <w:rsid w:val="00CA0702"/>
  </w:style>
  <w:style w:type="paragraph" w:styleId="a9">
    <w:name w:val="header"/>
    <w:basedOn w:val="a"/>
    <w:link w:val="aa"/>
    <w:uiPriority w:val="99"/>
    <w:unhideWhenUsed/>
    <w:rsid w:val="00F920D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0D2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976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387265650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202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075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374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1855">
              <w:marLeft w:val="471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1164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57921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1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1638">
          <w:marLeft w:val="471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824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AD%D0%A1-2006" TargetMode="External"/><Relationship Id="rId13" Type="http://schemas.openxmlformats.org/officeDocument/2006/relationships/hyperlink" Target="https://ru.wikipedia.org/wiki/%D0%94%D0%BE%D0%BB%D0%BB%D0%B0%D1%80_%D0%A1%D0%A8%D0%90" TargetMode="External"/><Relationship Id="rId18" Type="http://schemas.openxmlformats.org/officeDocument/2006/relationships/image" Target="media/image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ru.wikipedia.org/wiki/%D0%90%D1%82%D0%BE%D0%BC%D0%BD%D0%B0%D1%8F_%D1%8D%D0%BB%D0%B5%D0%BA%D1%82%D1%80%D0%BE%D1%81%D1%82%D0%B0%D0%BD%D1%86%D0%B8%D1%8F" TargetMode="External"/><Relationship Id="rId12" Type="http://schemas.openxmlformats.org/officeDocument/2006/relationships/hyperlink" Target="https://ru.wikipedia.org/wiki/%D0%91%D0%B5%D0%BB%D0%BE%D1%80%D1%83%D1%81%D1%81%D0%BA%D0%B0%D1%8F_%D0%90%D0%AD%D0%A1" TargetMode="External"/><Relationship Id="rId17" Type="http://schemas.openxmlformats.org/officeDocument/2006/relationships/image" Target="media/image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8%D0%BD%D0%B8%D1%8F_%D1%8D%D0%BB%D0%B5%D0%BA%D1%82%D1%80%D0%BE%D0%BF%D0%B5%D1%80%D0%B5%D0%B4%D0%B0%D1%87%D0%B8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2%D0%B8%D0%BB%D1%8C%D0%BD%D1%8E%D1%81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6%D0%B5%D0%BB%D0%B5%D0%B7%D0%BD%D0%BE%D0%B4%D0%BE%D1%80%D0%BE%D0%B6%D0%BD%D1%8B%D0%B9_%D0%BF%D1%83%D1%82%D1%8C" TargetMode="External"/><Relationship Id="rId23" Type="http://schemas.openxmlformats.org/officeDocument/2006/relationships/image" Target="media/image7.png"/><Relationship Id="rId28" Type="http://schemas.openxmlformats.org/officeDocument/2006/relationships/header" Target="header3.xml"/><Relationship Id="rId10" Type="http://schemas.openxmlformats.org/officeDocument/2006/relationships/hyperlink" Target="https://ru.wikipedia.org/wiki/%D0%93%D1%80%D0%BE%D0%B4%D0%BD%D0%B5%D0%BD%D1%81%D0%BA%D0%B0%D1%8F_%D0%BE%D0%B1%D0%BB%D0%B0%D1%81%D1%82%D1%8C" TargetMode="Externa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1%81%D1%82%D1%80%D0%BE%D0%B2%D0%B5%D1%86" TargetMode="External"/><Relationship Id="rId14" Type="http://schemas.openxmlformats.org/officeDocument/2006/relationships/hyperlink" Target="https://ru.wikipedia.org/wiki/%D0%AD%D0%BD%D0%B5%D1%80%D0%B3%D0%BE%D0%B1%D0%BB%D0%BE%D0%BA" TargetMode="External"/><Relationship Id="rId22" Type="http://schemas.openxmlformats.org/officeDocument/2006/relationships/image" Target="media/image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30</Pages>
  <Words>5126</Words>
  <Characters>29223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дорофеев стас</cp:lastModifiedBy>
  <cp:revision>22</cp:revision>
  <dcterms:created xsi:type="dcterms:W3CDTF">2019-01-10T10:47:00Z</dcterms:created>
  <dcterms:modified xsi:type="dcterms:W3CDTF">2020-04-02T15:17:00Z</dcterms:modified>
</cp:coreProperties>
</file>