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15163" w:rsidRPr="00C874F6" w:rsidTr="00D717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5163" w:rsidRPr="00C874F6" w:rsidRDefault="00715163" w:rsidP="00D71780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D71780">
              <w:rPr>
                <w:color w:val="000000"/>
                <w:sz w:val="28"/>
                <w:szCs w:val="28"/>
              </w:rPr>
              <w:t>]»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D7178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Экономики и управления персоналом</w:t>
      </w:r>
    </w:p>
    <w:p w:rsidR="00715163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Pr="00C54ABB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Pr="008E6B99" w:rsidRDefault="00715163" w:rsidP="0071516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715163" w:rsidRDefault="00715163" w:rsidP="00715163">
      <w:pPr>
        <w:spacing w:line="360" w:lineRule="auto"/>
        <w:ind w:right="15"/>
        <w:jc w:val="center"/>
        <w:rPr>
          <w:sz w:val="28"/>
          <w:szCs w:val="28"/>
        </w:rPr>
      </w:pPr>
    </w:p>
    <w:p w:rsidR="00715163" w:rsidRPr="00114A66" w:rsidRDefault="00715163" w:rsidP="00715163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715163" w:rsidRPr="00D95E87" w:rsidRDefault="00715163" w:rsidP="00715163">
      <w:pPr>
        <w:jc w:val="both"/>
        <w:rPr>
          <w:spacing w:val="-11"/>
          <w:sz w:val="28"/>
          <w:szCs w:val="28"/>
        </w:rPr>
      </w:pPr>
      <w:r w:rsidRPr="00114A6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Преддипломная практика </w:t>
      </w:r>
      <w:r w:rsidRPr="00D95E87">
        <w:rPr>
          <w:sz w:val="28"/>
          <w:szCs w:val="28"/>
        </w:rPr>
        <w:t xml:space="preserve"> </w:t>
      </w:r>
    </w:p>
    <w:p w:rsidR="00715163" w:rsidRPr="00114A66" w:rsidRDefault="00715163" w:rsidP="00715163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</w:t>
      </w:r>
      <w:r>
        <w:rPr>
          <w:sz w:val="28"/>
          <w:szCs w:val="28"/>
        </w:rPr>
        <w:t>/</w:t>
      </w:r>
      <w:r w:rsidRPr="00114A66">
        <w:rPr>
          <w:sz w:val="28"/>
          <w:szCs w:val="28"/>
        </w:rPr>
        <w:t xml:space="preserve"> выездная.</w:t>
      </w:r>
    </w:p>
    <w:p w:rsidR="00715163" w:rsidRPr="00B72B95" w:rsidRDefault="00715163" w:rsidP="00715163">
      <w:pPr>
        <w:jc w:val="both"/>
        <w:rPr>
          <w:sz w:val="28"/>
          <w:szCs w:val="28"/>
        </w:rPr>
      </w:pPr>
    </w:p>
    <w:p w:rsidR="00715163" w:rsidRDefault="00715163" w:rsidP="00715163">
      <w:pPr>
        <w:ind w:left="5245"/>
        <w:rPr>
          <w:sz w:val="28"/>
          <w:szCs w:val="28"/>
        </w:rPr>
      </w:pPr>
    </w:p>
    <w:p w:rsidR="00715163" w:rsidRPr="00115F86" w:rsidRDefault="00715163" w:rsidP="00715163">
      <w:pPr>
        <w:ind w:left="3828"/>
      </w:pPr>
      <w:r w:rsidRPr="00115F86">
        <w:t xml:space="preserve">Выполнил(а): </w:t>
      </w:r>
      <w:proofErr w:type="spellStart"/>
      <w:r w:rsidR="006E2501">
        <w:t>Айнура</w:t>
      </w:r>
      <w:proofErr w:type="spellEnd"/>
      <w:r w:rsidR="006E2501">
        <w:t xml:space="preserve"> </w:t>
      </w:r>
      <w:proofErr w:type="spellStart"/>
      <w:r w:rsidR="006E2501">
        <w:t>Турсынгалиевна</w:t>
      </w:r>
      <w:proofErr w:type="spellEnd"/>
      <w:r w:rsidR="006E2501">
        <w:t xml:space="preserve"> </w:t>
      </w:r>
      <w:proofErr w:type="spellStart"/>
      <w:r w:rsidR="006E2501">
        <w:t>Базилбаева</w:t>
      </w:r>
      <w:proofErr w:type="spellEnd"/>
    </w:p>
    <w:p w:rsidR="00715163" w:rsidRPr="00115F86" w:rsidRDefault="00715163" w:rsidP="00715163">
      <w:pPr>
        <w:ind w:left="3828"/>
        <w:jc w:val="center"/>
      </w:pPr>
      <w:r w:rsidRPr="00115F86">
        <w:t>Фамилия И.О.</w:t>
      </w:r>
    </w:p>
    <w:p w:rsidR="00715163" w:rsidRPr="00115F86" w:rsidRDefault="00715163" w:rsidP="00715163">
      <w:pPr>
        <w:ind w:left="3828"/>
      </w:pPr>
      <w:r w:rsidRPr="00115F86">
        <w:t xml:space="preserve">Направление подготовки:  </w:t>
      </w:r>
    </w:p>
    <w:p w:rsidR="00715163" w:rsidRPr="00115F86" w:rsidRDefault="00715163" w:rsidP="00715163">
      <w:pPr>
        <w:ind w:left="3828"/>
      </w:pPr>
      <w:r w:rsidRPr="00115F86">
        <w:t xml:space="preserve">Экономика </w:t>
      </w:r>
    </w:p>
    <w:p w:rsidR="00715163" w:rsidRPr="00115F86" w:rsidRDefault="00715163" w:rsidP="00715163">
      <w:pPr>
        <w:ind w:left="3828"/>
      </w:pPr>
      <w:r w:rsidRPr="00115F86">
        <w:t xml:space="preserve">Направленность (профиль) программы </w:t>
      </w:r>
    </w:p>
    <w:p w:rsidR="00715163" w:rsidRPr="00115F86" w:rsidRDefault="00715163" w:rsidP="00715163">
      <w:pPr>
        <w:spacing w:line="276" w:lineRule="auto"/>
        <w:ind w:left="567"/>
        <w:jc w:val="both"/>
      </w:pPr>
      <w:r w:rsidRPr="00115F86">
        <w:t xml:space="preserve">                                                      </w:t>
      </w:r>
      <w:r>
        <w:t>Финансы и кредит</w:t>
      </w:r>
      <w:r w:rsidRPr="00115F86">
        <w:t xml:space="preserve"> </w:t>
      </w:r>
    </w:p>
    <w:p w:rsidR="00715163" w:rsidRPr="00115F86" w:rsidRDefault="00715163" w:rsidP="00715163">
      <w:pPr>
        <w:ind w:left="3828"/>
      </w:pPr>
      <w:r w:rsidRPr="00115F86">
        <w:t xml:space="preserve">Форма обучения: заочная </w:t>
      </w:r>
    </w:p>
    <w:p w:rsidR="00715163" w:rsidRPr="00115F86" w:rsidRDefault="00715163" w:rsidP="00715163">
      <w:pPr>
        <w:ind w:left="3827"/>
      </w:pPr>
      <w:r w:rsidRPr="00115F86">
        <w:t xml:space="preserve">Руководитель практики от </w:t>
      </w:r>
      <w:proofErr w:type="spellStart"/>
      <w:r w:rsidRPr="00115F86">
        <w:t>ОмГА</w:t>
      </w:r>
      <w:proofErr w:type="spellEnd"/>
      <w:r w:rsidRPr="00115F86">
        <w:t>: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rPr>
          <w:sz w:val="28"/>
          <w:szCs w:val="28"/>
        </w:rPr>
      </w:pPr>
      <w:r w:rsidRPr="00115F86">
        <w:rPr>
          <w:sz w:val="28"/>
          <w:szCs w:val="28"/>
        </w:rPr>
        <w:t>_____________________________________</w:t>
      </w:r>
    </w:p>
    <w:p w:rsidR="00715163" w:rsidRPr="00115F86" w:rsidRDefault="00715163" w:rsidP="00715163">
      <w:pPr>
        <w:ind w:left="3827"/>
        <w:jc w:val="center"/>
      </w:pPr>
      <w:r w:rsidRPr="00115F86">
        <w:t>Уч. степень, уч. звание, Фамилия И.О.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jc w:val="center"/>
        <w:rPr>
          <w:sz w:val="28"/>
          <w:szCs w:val="28"/>
        </w:rPr>
      </w:pPr>
      <w:r w:rsidRPr="00115F86">
        <w:rPr>
          <w:sz w:val="28"/>
          <w:szCs w:val="28"/>
        </w:rPr>
        <w:t>_____________________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jc w:val="center"/>
      </w:pPr>
      <w:r w:rsidRPr="00115F86">
        <w:t>подпись</w:t>
      </w:r>
    </w:p>
    <w:p w:rsidR="00715163" w:rsidRPr="00D22096" w:rsidRDefault="00715163" w:rsidP="00715163">
      <w:pPr>
        <w:shd w:val="clear" w:color="auto" w:fill="FFFFFF"/>
        <w:rPr>
          <w:color w:val="000000"/>
          <w:sz w:val="27"/>
          <w:szCs w:val="27"/>
        </w:rPr>
      </w:pPr>
    </w:p>
    <w:p w:rsidR="00715163" w:rsidRPr="00D95E87" w:rsidRDefault="00715163" w:rsidP="006E2501">
      <w:pPr>
        <w:shd w:val="clear" w:color="auto" w:fill="FFFFFF"/>
        <w:rPr>
          <w:color w:val="000000"/>
        </w:rPr>
      </w:pPr>
      <w:r w:rsidRPr="00D95E87">
        <w:rPr>
          <w:color w:val="000000"/>
        </w:rPr>
        <w:t xml:space="preserve">Место прохождения практики: </w:t>
      </w:r>
      <w:r w:rsidRPr="00D95E87">
        <w:rPr>
          <w:color w:val="000000"/>
          <w:shd w:val="clear" w:color="auto" w:fill="FFFFFF"/>
        </w:rPr>
        <w:t>(адрес, контактные телефоны</w:t>
      </w:r>
      <w:proofErr w:type="gramStart"/>
      <w:r w:rsidRPr="00D95E87">
        <w:rPr>
          <w:color w:val="000000"/>
          <w:shd w:val="clear" w:color="auto" w:fill="FFFFFF"/>
        </w:rPr>
        <w:t xml:space="preserve">):  </w:t>
      </w:r>
      <w:r w:rsidR="006E2501" w:rsidRPr="007B1627"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 w:rsidR="006E2501" w:rsidRPr="007B1627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6E2501"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6E2501">
        <w:rPr>
          <w:color w:val="000000" w:themeColor="text1"/>
          <w:sz w:val="28"/>
          <w:szCs w:val="28"/>
          <w:shd w:val="clear" w:color="auto" w:fill="FFFFFF"/>
        </w:rPr>
        <w:t xml:space="preserve">»  </w:t>
      </w:r>
      <w:r w:rsidR="006E2501">
        <w:rPr>
          <w:color w:val="000000" w:themeColor="text1"/>
          <w:sz w:val="28"/>
        </w:rPr>
        <w:t>город Ижевск, улица Орджоникидзе, дом 13.</w:t>
      </w:r>
    </w:p>
    <w:p w:rsidR="00715163" w:rsidRDefault="00715163" w:rsidP="00715163">
      <w:pPr>
        <w:shd w:val="clear" w:color="auto" w:fill="FFFFFF"/>
        <w:rPr>
          <w:color w:val="000000"/>
        </w:rPr>
      </w:pPr>
    </w:p>
    <w:p w:rsidR="00715163" w:rsidRPr="00D95E87" w:rsidRDefault="00715163" w:rsidP="00715163">
      <w:pPr>
        <w:shd w:val="clear" w:color="auto" w:fill="FFFFFF"/>
        <w:rPr>
          <w:color w:val="000000"/>
        </w:rPr>
      </w:pPr>
      <w:r w:rsidRPr="00D95E87">
        <w:rPr>
          <w:color w:val="000000"/>
        </w:rPr>
        <w:t xml:space="preserve">Руководитель принимающей организации:  </w:t>
      </w:r>
    </w:p>
    <w:p w:rsidR="00715163" w:rsidRPr="00D22096" w:rsidRDefault="006E2501" w:rsidP="0071516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главного бухгалтера Архипов Олег Юрьевич</w:t>
      </w:r>
      <w:r w:rsidR="00715163" w:rsidRPr="00D22096">
        <w:rPr>
          <w:color w:val="000000"/>
          <w:sz w:val="28"/>
          <w:szCs w:val="28"/>
        </w:rPr>
        <w:t xml:space="preserve"> </w:t>
      </w:r>
    </w:p>
    <w:p w:rsidR="00715163" w:rsidRPr="00D22096" w:rsidRDefault="00715163" w:rsidP="00715163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715163" w:rsidRPr="00D22096" w:rsidRDefault="00715163" w:rsidP="00715163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5409D7">
      <w:pPr>
        <w:rPr>
          <w:color w:val="000000"/>
          <w:sz w:val="28"/>
          <w:szCs w:val="28"/>
        </w:rPr>
      </w:pPr>
    </w:p>
    <w:p w:rsidR="00715163" w:rsidRPr="00A778DF" w:rsidRDefault="00715163" w:rsidP="00715163">
      <w:pPr>
        <w:jc w:val="center"/>
        <w:rPr>
          <w:color w:val="000000"/>
          <w:sz w:val="28"/>
          <w:szCs w:val="28"/>
        </w:rPr>
      </w:pPr>
      <w:proofErr w:type="gramStart"/>
      <w:r w:rsidRPr="00A778DF">
        <w:rPr>
          <w:color w:val="000000"/>
          <w:sz w:val="28"/>
          <w:szCs w:val="28"/>
        </w:rPr>
        <w:t>Омск,  20</w:t>
      </w:r>
      <w:r>
        <w:rPr>
          <w:color w:val="000000"/>
          <w:sz w:val="28"/>
          <w:szCs w:val="28"/>
        </w:rPr>
        <w:t>18</w:t>
      </w:r>
      <w:proofErr w:type="gramEnd"/>
      <w:r>
        <w:rPr>
          <w:color w:val="000000"/>
          <w:sz w:val="28"/>
          <w:szCs w:val="28"/>
        </w:rPr>
        <w:t>г</w:t>
      </w: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lastRenderedPageBreak/>
        <w:t>Содержание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предприятия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proofErr w:type="gramStart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8C52B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………..4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использования ресурсов и материально-технического обеспечения деятельности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proofErr w:type="gram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8C52BE">
        <w:rPr>
          <w:color w:val="000000" w:themeColor="text1"/>
          <w:sz w:val="28"/>
          <w:szCs w:val="28"/>
          <w:shd w:val="clear" w:color="auto" w:fill="FFFFFF"/>
        </w:rPr>
        <w:t>...10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proofErr w:type="gram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 w:rsidR="00EE6A1E">
        <w:rPr>
          <w:color w:val="000000" w:themeColor="text1"/>
          <w:sz w:val="28"/>
          <w:szCs w:val="28"/>
          <w:shd w:val="clear" w:color="auto" w:fill="FFFFFF"/>
        </w:rPr>
        <w:t>…</w:t>
      </w:r>
      <w:proofErr w:type="gramEnd"/>
      <w:r w:rsidR="00EE6A1E"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……………………………………………………..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EE6A1E">
        <w:rPr>
          <w:color w:val="000000" w:themeColor="text1"/>
          <w:sz w:val="28"/>
          <w:szCs w:val="28"/>
          <w:shd w:val="clear" w:color="auto" w:fill="FFFFFF"/>
        </w:rPr>
        <w:t>15</w:t>
      </w:r>
    </w:p>
    <w:p w:rsid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функционального пространства предприятия, связанное с темой ВКР</w:t>
      </w:r>
      <w:r>
        <w:rPr>
          <w:sz w:val="28"/>
          <w:szCs w:val="28"/>
        </w:rPr>
        <w:t>…………………………………………………………………</w:t>
      </w:r>
      <w:r w:rsidR="00923160">
        <w:rPr>
          <w:sz w:val="28"/>
          <w:szCs w:val="28"/>
        </w:rPr>
        <w:t>18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71779D">
        <w:rPr>
          <w:sz w:val="28"/>
          <w:szCs w:val="28"/>
        </w:rPr>
        <w:t>…………………………………………………………………</w:t>
      </w:r>
      <w:proofErr w:type="gramStart"/>
      <w:r w:rsidR="0071779D">
        <w:rPr>
          <w:sz w:val="28"/>
          <w:szCs w:val="28"/>
        </w:rPr>
        <w:t>…….</w:t>
      </w:r>
      <w:proofErr w:type="gramEnd"/>
      <w:r w:rsidR="0071779D">
        <w:rPr>
          <w:sz w:val="28"/>
          <w:szCs w:val="28"/>
        </w:rPr>
        <w:t>22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71779D">
        <w:rPr>
          <w:sz w:val="28"/>
          <w:szCs w:val="28"/>
        </w:rPr>
        <w:t>………………………………………………………………23</w:t>
      </w:r>
    </w:p>
    <w:p w:rsidR="00715163" w:rsidRDefault="007151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6F4887">
        <w:rPr>
          <w:sz w:val="28"/>
          <w:szCs w:val="28"/>
        </w:rPr>
        <w:t>Целью преддипломной практики является закрепление знаний, овладение практическими навыками, умениями и технологиями практической деятельности, а также формирование профессиональной компетентности, в том числе, общекультурных и профессиональных компетенций, развитие деловых, организаторских и личностных качеств студентов для последующей эффективной работы в различных организациях и учреждениях.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E93402">
        <w:rPr>
          <w:sz w:val="28"/>
          <w:szCs w:val="28"/>
        </w:rPr>
        <w:t xml:space="preserve">Задачи преддипломной практики: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закрепление и расширение теоретических и практических знаний, умений и навыков, полученных за время обучения;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ознакомление со спецификой деятельности организаций различных отраслей, сфер и форм собственности, финансовых, кредитных и страховых учреждений, органов государственной и муниципальной власти;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402">
        <w:rPr>
          <w:sz w:val="28"/>
          <w:szCs w:val="28"/>
        </w:rPr>
        <w:t xml:space="preserve">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изучение материально-технического и кадрового обеспечения производства;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402">
        <w:rPr>
          <w:sz w:val="28"/>
          <w:szCs w:val="28"/>
        </w:rPr>
        <w:t xml:space="preserve"> изучение механизма формирования затрат и ценообразования;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>определение финансовых результатов деятельности предприятия</w:t>
      </w:r>
      <w:r>
        <w:rPr>
          <w:sz w:val="28"/>
          <w:szCs w:val="28"/>
        </w:rPr>
        <w:t>;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78B">
        <w:rPr>
          <w:sz w:val="28"/>
          <w:szCs w:val="28"/>
        </w:rPr>
        <w:t xml:space="preserve"> анализ организации выполнения управленческих решений и контроля за их исполнением;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A827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8278B">
        <w:rPr>
          <w:sz w:val="28"/>
          <w:szCs w:val="28"/>
        </w:rPr>
        <w:t xml:space="preserve"> сбор фактического материала для подготовки выпускной квалификационной работы.</w:t>
      </w:r>
    </w:p>
    <w:p w:rsidR="00715163" w:rsidRPr="00747919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проходила на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15163" w:rsidRDefault="00715163" w:rsidP="00715163">
      <w:pPr>
        <w:pStyle w:val="a6"/>
        <w:ind w:left="0" w:right="-330" w:firstLine="540"/>
        <w:jc w:val="center"/>
        <w:rPr>
          <w:b/>
        </w:rPr>
      </w:pPr>
    </w:p>
    <w:p w:rsidR="00715163" w:rsidRP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Pr="00715163" w:rsidRDefault="00715163" w:rsidP="0071516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t xml:space="preserve">Общая характеристика предприятия </w:t>
      </w:r>
      <w:r w:rsidRPr="00715163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15163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15163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Юридический адрес: город Ижевск, улица Орджоникидзе, дом 13.</w:t>
      </w:r>
    </w:p>
    <w:p w:rsidR="008C52BE" w:rsidRPr="00E16D4F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D4F">
        <w:rPr>
          <w:color w:val="000000"/>
          <w:sz w:val="28"/>
          <w:szCs w:val="28"/>
        </w:rPr>
        <w:t xml:space="preserve">Полное и сокращенное наименование организации: Общество с ограниченной ответственностью </w:t>
      </w:r>
      <w:r w:rsidRPr="00E16D4F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E16D4F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E16D4F">
        <w:rPr>
          <w:color w:val="000000" w:themeColor="text1"/>
          <w:sz w:val="28"/>
          <w:szCs w:val="28"/>
          <w:shd w:val="clear" w:color="auto" w:fill="FFFFFF"/>
        </w:rPr>
        <w:t>»,</w:t>
      </w:r>
      <w:r w:rsidRPr="00E16D4F">
        <w:rPr>
          <w:color w:val="000000"/>
          <w:sz w:val="28"/>
          <w:szCs w:val="28"/>
        </w:rPr>
        <w:t xml:space="preserve"> </w:t>
      </w:r>
      <w:r w:rsidRPr="00E16D4F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E16D4F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E16D4F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574DA0">
        <w:rPr>
          <w:rStyle w:val="a7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:rsidR="008C52BE" w:rsidRPr="00574DA0" w:rsidRDefault="008C52BE" w:rsidP="008C52BE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</w:rPr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товары</w:t>
      </w:r>
      <w:r w:rsidRPr="00752C55">
        <w:rPr>
          <w:rStyle w:val="a7"/>
          <w:color w:val="000000"/>
          <w:sz w:val="28"/>
          <w:shd w:val="clear" w:color="auto" w:fill="FFFFFF"/>
        </w:rPr>
        <w:t xml:space="preserve"> </w:t>
      </w:r>
      <w:r w:rsidRPr="00574DA0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574DA0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574DA0">
        <w:rPr>
          <w:rStyle w:val="a7"/>
          <w:b w:val="0"/>
          <w:color w:val="000000"/>
          <w:sz w:val="28"/>
          <w:shd w:val="clear" w:color="auto" w:fill="FFFFFF"/>
        </w:rPr>
        <w:t>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37"/>
        <w:gridCol w:w="7981"/>
      </w:tblGrid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spacing w:line="276" w:lineRule="auto"/>
              <w:jc w:val="center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Товары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spacing w:line="276" w:lineRule="auto"/>
              <w:jc w:val="center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Описание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Холодоснабжения,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Кондиционирования,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Вентиляции,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proofErr w:type="spellStart"/>
            <w:r w:rsidRPr="007A43B1">
              <w:rPr>
                <w:color w:val="000000" w:themeColor="text1"/>
              </w:rPr>
              <w:t>Противодымной</w:t>
            </w:r>
            <w:proofErr w:type="spellEnd"/>
            <w:r w:rsidRPr="007A43B1">
              <w:rPr>
                <w:color w:val="000000" w:themeColor="text1"/>
              </w:rPr>
              <w:t xml:space="preserve"> вентиляции,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Отопления,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Теплоснабжения,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Водоснабжения,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Водоотведения,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Канализационные насосные станции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Автоматизации,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Диспетчеризации.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Поставка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импортных комплектующих, что позволяют вести гибкую ценовую политику.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Монтаж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 xml:space="preserve">Монтажные работы производят высококвалифицированные специалисты, которые имеют опыт успешной реализации сложнейших проектных </w:t>
            </w:r>
            <w:r w:rsidRPr="007A43B1">
              <w:rPr>
                <w:color w:val="000000" w:themeColor="text1"/>
                <w:shd w:val="clear" w:color="auto" w:fill="FFFFFF"/>
              </w:rPr>
              <w:lastRenderedPageBreak/>
              <w:t>решений. Все они прошли обучение у фирм-производителей и являются истинными профессионалами своего дела. В настоящий момент можно говорить о том, что все новейшие технологии в области обеспечения 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Пуско-наладочные работы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требуемых.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Гарантийное и сервисное обслуживание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:rsidR="008C52BE" w:rsidRDefault="008C52BE" w:rsidP="008C52BE">
      <w:pPr>
        <w:spacing w:line="360" w:lineRule="auto"/>
        <w:rPr>
          <w:sz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hd w:val="clear" w:color="auto" w:fill="FFFFFF"/>
        </w:rPr>
      </w:pPr>
      <w:r w:rsidRPr="00752C55">
        <w:rPr>
          <w:color w:val="000000" w:themeColor="text1"/>
          <w:sz w:val="28"/>
        </w:rPr>
        <w:t xml:space="preserve">Клиенты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» приведены на рисунке </w:t>
      </w:r>
      <w:r>
        <w:rPr>
          <w:rStyle w:val="a7"/>
          <w:b w:val="0"/>
          <w:color w:val="000000"/>
          <w:sz w:val="28"/>
          <w:shd w:val="clear" w:color="auto" w:fill="FFFFFF"/>
        </w:rPr>
        <w:t>1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.</w:t>
      </w:r>
    </w:p>
    <w:p w:rsidR="008C52BE" w:rsidRPr="00E16D4F" w:rsidRDefault="008C52BE" w:rsidP="008C52BE">
      <w:pPr>
        <w:spacing w:line="360" w:lineRule="auto"/>
        <w:ind w:firstLine="709"/>
        <w:jc w:val="center"/>
        <w:rPr>
          <w:bCs/>
          <w:color w:val="000000"/>
          <w:sz w:val="28"/>
          <w:shd w:val="clear" w:color="auto" w:fill="FFFFFF"/>
        </w:rPr>
      </w:pPr>
      <w:r w:rsidRPr="000751BB">
        <w:rPr>
          <w:noProof/>
          <w:color w:val="000000" w:themeColor="text1"/>
          <w:sz w:val="28"/>
          <w:szCs w:val="28"/>
        </w:rPr>
        <w:drawing>
          <wp:inline distT="0" distB="0" distL="0" distR="0" wp14:anchorId="500D4F16" wp14:editId="299FE186">
            <wp:extent cx="4285802" cy="31463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50" t="19548" r="44538" b="32866"/>
                    <a:stretch/>
                  </pic:blipFill>
                  <pic:spPr bwMode="auto">
                    <a:xfrm>
                      <a:off x="0" y="0"/>
                      <a:ext cx="4296686" cy="315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2BE" w:rsidRDefault="008C52BE" w:rsidP="008C52BE">
      <w:pPr>
        <w:spacing w:line="360" w:lineRule="auto"/>
        <w:jc w:val="center"/>
      </w:pPr>
      <w:r w:rsidRPr="000751B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0751BB">
        <w:rPr>
          <w:sz w:val="28"/>
          <w:szCs w:val="28"/>
        </w:rPr>
        <w:t xml:space="preserve"> -</w:t>
      </w:r>
      <w:r w:rsidRPr="000751BB">
        <w:rPr>
          <w:color w:val="000000" w:themeColor="text1"/>
          <w:sz w:val="28"/>
        </w:rPr>
        <w:t xml:space="preserve"> </w:t>
      </w:r>
      <w:r w:rsidRPr="00752C55">
        <w:rPr>
          <w:color w:val="000000" w:themeColor="text1"/>
          <w:sz w:val="28"/>
        </w:rPr>
        <w:t xml:space="preserve">Клиенты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>»</w:t>
      </w:r>
    </w:p>
    <w:p w:rsidR="008C52BE" w:rsidRDefault="008C52BE" w:rsidP="008C52BE">
      <w:pPr>
        <w:spacing w:line="360" w:lineRule="auto"/>
      </w:pPr>
    </w:p>
    <w:p w:rsidR="008C52BE" w:rsidRDefault="008C52BE" w:rsidP="008C52BE">
      <w:pPr>
        <w:spacing w:line="360" w:lineRule="auto"/>
        <w:ind w:firstLine="709"/>
        <w:rPr>
          <w:rStyle w:val="a7"/>
          <w:b w:val="0"/>
          <w:color w:val="000000"/>
          <w:sz w:val="28"/>
          <w:shd w:val="clear" w:color="auto" w:fill="FFFFFF"/>
        </w:rPr>
      </w:pPr>
      <w:r>
        <w:rPr>
          <w:sz w:val="28"/>
        </w:rPr>
        <w:t xml:space="preserve">Партнеры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>» приведены в таблице 2.</w:t>
      </w:r>
    </w:p>
    <w:p w:rsidR="008C52BE" w:rsidRPr="00007EAD" w:rsidRDefault="008C52BE" w:rsidP="008C52BE">
      <w:pPr>
        <w:spacing w:line="360" w:lineRule="auto"/>
        <w:ind w:firstLine="709"/>
        <w:rPr>
          <w:rStyle w:val="a7"/>
          <w:b w:val="0"/>
          <w:color w:val="000000"/>
          <w:sz w:val="28"/>
          <w:shd w:val="clear" w:color="auto" w:fill="FFFFFF"/>
        </w:rPr>
      </w:pPr>
      <w:r w:rsidRPr="00007EAD">
        <w:rPr>
          <w:sz w:val="28"/>
        </w:rPr>
        <w:t xml:space="preserve">Таблица 2 - Партнеры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>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152"/>
        <w:gridCol w:w="6766"/>
      </w:tblGrid>
      <w:tr w:rsidR="008C52BE" w:rsidRPr="007A43B1" w:rsidTr="00D71780">
        <w:trPr>
          <w:trHeight w:val="442"/>
        </w:trPr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jc w:val="center"/>
            </w:pPr>
            <w:r w:rsidRPr="007A43B1">
              <w:t>Компания-партнер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  <w:jc w:val="center"/>
            </w:pPr>
            <w:r w:rsidRPr="007A43B1">
              <w:t xml:space="preserve">Описание 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Компания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(США)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новатор и лидер в производстве климатического оборудования. Корпорация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является лидером в области производства систем кондиционирования, отопления и вентиляции воздуха с 1902 года.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предлагает </w:t>
            </w:r>
            <w:r w:rsidRPr="007A43B1">
              <w:rPr>
                <w:color w:val="000000"/>
                <w:shd w:val="clear" w:color="auto" w:fill="FFFFFF"/>
              </w:rPr>
              <w:lastRenderedPageBreak/>
              <w:t xml:space="preserve">широчайший выбор бесшумных, компактных,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энергоэкономичных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и безопасных для окружающей среды систем кондиционирования и отопления. С климатическим оборудованием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Вы сможете чувствовать себя комфортно в любом месте - и дома, и на работе, и на отдыхе. 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Корпорация DAIKIN (Япония)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Корпорация DAIKIN является одним из самых активных производителей оборудования бурно развивающегося направления современной индустрии - климатической техники. Корпорацию по праву считают законодателем моды мирового уровня в области разработки и серийного изготовления оборудования для кондиционирования воздуха.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7A43B1">
              <w:rPr>
                <w:rStyle w:val="a7"/>
                <w:b w:val="0"/>
                <w:color w:val="000000"/>
              </w:rPr>
              <w:t xml:space="preserve">Концерн AL-KO </w:t>
            </w:r>
            <w:proofErr w:type="spellStart"/>
            <w:r w:rsidRPr="007A43B1">
              <w:rPr>
                <w:rStyle w:val="a7"/>
                <w:b w:val="0"/>
                <w:color w:val="000000"/>
              </w:rPr>
              <w:t>Kober</w:t>
            </w:r>
            <w:proofErr w:type="spellEnd"/>
            <w:r w:rsidRPr="007A43B1">
              <w:rPr>
                <w:rStyle w:val="a7"/>
                <w:b w:val="0"/>
                <w:color w:val="000000"/>
              </w:rPr>
              <w:t xml:space="preserve"> (Германия)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proofErr w:type="spellStart"/>
            <w:r w:rsidRPr="007A43B1">
              <w:rPr>
                <w:color w:val="000000"/>
                <w:shd w:val="clear" w:color="auto" w:fill="FFFFFF"/>
              </w:rPr>
              <w:t>AeroTech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Export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производитель широкого диапазона шкафных, колонных и консольных кондиционеров для поддержания микроклимата в помещениях телекоммуникационного оборудования. AL-KO THERM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производитель приточных и вытяжных вентиляционных установок, центральных кондиционеров, агрегатов воздушного отопления и прочего вентиляционного оборудования. AL-KO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Entsorgung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производитель фильтровальных вентиляционных установок для удаления древесной, металлической или пластмассовой пыли, применяется на больших производствах или в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мастерских.Установки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для улавливания окрасочного тумана, утилизации отходов производства и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брикетировочные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прессы.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Josef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Friedl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(Австрия)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 xml:space="preserve">Производитель широкого диапазона вентиляционного оборудования. Приточные и вытяжные установки, центральные кондиционеры, крышные вентиляторы, системы воздушного отопления,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водоохлаждающие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установки,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вентиляторные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конвекторы, однако, уникальными являются приточно-вытяжные установки с системой утилизации тепла.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Siemens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(Германия), департамент «Автоматизация и безопасность зданий»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Один из ведущих мировых производителей полного спектра оборудования для автоматизации и управления инженерными системами зданий: датчики, приводы и исполнительные механизмы, контроллеры и программное обеспечение.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  <w:lang w:val="en-US"/>
              </w:rPr>
            </w:pPr>
            <w:r w:rsidRPr="007A43B1">
              <w:rPr>
                <w:rStyle w:val="a7"/>
                <w:b w:val="0"/>
                <w:color w:val="000000"/>
                <w:lang w:val="en-US"/>
              </w:rPr>
              <w:t xml:space="preserve">GEA </w:t>
            </w:r>
            <w:proofErr w:type="spellStart"/>
            <w:r w:rsidRPr="007A43B1">
              <w:rPr>
                <w:rStyle w:val="a7"/>
                <w:b w:val="0"/>
                <w:color w:val="000000"/>
                <w:lang w:val="en-US"/>
              </w:rPr>
              <w:t>Klimatechnik</w:t>
            </w:r>
            <w:proofErr w:type="spellEnd"/>
            <w:r w:rsidRPr="007A43B1">
              <w:rPr>
                <w:rStyle w:val="a7"/>
                <w:b w:val="0"/>
                <w:color w:val="000000"/>
                <w:lang w:val="en-US"/>
              </w:rPr>
              <w:t xml:space="preserve"> GmbH &amp; Co KG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 xml:space="preserve">Концерн GEA AG предлагает полный спектр компонентов для отопления, вентиляции и систем кондиционирования воздуха. Блестящие новаторские идеи и быстрое внедрение новых разработок в производство позволили группе компаний GEA выдвинуться на лидирующие позиции в области создания высокопроизводительных агрегатов, установок и их компонентов. Зарегистрированная в г. Бохум, Германия, компания-учредитель контролирует около 250 дочерних компаний более чем в 50 странах. GEA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Klimatechnik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Co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KG является компанией, входящей в концерн GEA AG.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7A43B1">
              <w:rPr>
                <w:rStyle w:val="a7"/>
                <w:b w:val="0"/>
                <w:color w:val="000000"/>
              </w:rPr>
              <w:lastRenderedPageBreak/>
              <w:t>МЗТА (ОАО Московский завод тепловой автоматики)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A43B1">
              <w:rPr>
                <w:color w:val="000000"/>
              </w:rPr>
              <w:t>Московский завод тепловой автоматики полвека разрабатывает и производит средства автоматизации для энергетики, для установок различных отраслей промышленности и жилищно-коммунального хозяйства.</w:t>
            </w:r>
          </w:p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A43B1">
              <w:rPr>
                <w:color w:val="000000"/>
              </w:rPr>
              <w:t>В последнее время МЗТА и его научно-технический центр (НТЦ) сосредоточили свои усилия на разработке и подготовке серийного производства нового комплекса универсальных распределенных устройств управления КОНТАР.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Новосибирский энергомашиностроительный завод «ТАЙРА»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Производитель типового и разработчик нестандартного вентиляционного и газоочистного оборудования, предназначенного для оснащения вентиляционных систем промышленных и общественных сооружений.</w:t>
            </w:r>
          </w:p>
        </w:tc>
      </w:tr>
    </w:tbl>
    <w:p w:rsidR="008C52BE" w:rsidRPr="00244F78" w:rsidRDefault="008C52BE" w:rsidP="008C52BE">
      <w:pPr>
        <w:spacing w:line="360" w:lineRule="auto"/>
        <w:ind w:firstLine="709"/>
        <w:rPr>
          <w:sz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C99">
        <w:rPr>
          <w:sz w:val="28"/>
          <w:szCs w:val="28"/>
          <w:shd w:val="clear" w:color="auto" w:fill="FFFFFF"/>
        </w:rPr>
        <w:t xml:space="preserve">Организационная структура 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  <w:r w:rsidRPr="00876C99">
        <w:rPr>
          <w:rStyle w:val="apple-converted-space"/>
          <w:color w:val="000000"/>
          <w:sz w:val="28"/>
          <w:szCs w:val="28"/>
        </w:rPr>
        <w:t> </w:t>
      </w:r>
    </w:p>
    <w:p w:rsidR="008C52BE" w:rsidRDefault="007A43B1" w:rsidP="008C52BE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59BA60C" wp14:editId="6F3E086D">
            <wp:simplePos x="0" y="0"/>
            <wp:positionH relativeFrom="margin">
              <wp:posOffset>-215265</wp:posOffset>
            </wp:positionH>
            <wp:positionV relativeFrom="margin">
              <wp:posOffset>4864956</wp:posOffset>
            </wp:positionV>
            <wp:extent cx="6440170" cy="3846195"/>
            <wp:effectExtent l="0" t="0" r="3683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BE">
        <w:rPr>
          <w:sz w:val="28"/>
          <w:shd w:val="clear" w:color="auto" w:fill="FFFFFF"/>
        </w:rPr>
        <w:t>О</w:t>
      </w:r>
      <w:r w:rsidR="008C52BE" w:rsidRPr="00876C99">
        <w:rPr>
          <w:sz w:val="28"/>
          <w:shd w:val="clear" w:color="auto" w:fill="FFFFFF"/>
        </w:rPr>
        <w:t xml:space="preserve">рганизационная структура предприятия представлена на </w:t>
      </w:r>
      <w:r w:rsidR="008C52BE">
        <w:rPr>
          <w:sz w:val="28"/>
          <w:shd w:val="clear" w:color="auto" w:fill="FFFFFF"/>
        </w:rPr>
        <w:t>р</w:t>
      </w:r>
      <w:r w:rsidR="008C52BE" w:rsidRPr="00876C99">
        <w:rPr>
          <w:sz w:val="28"/>
          <w:shd w:val="clear" w:color="auto" w:fill="FFFFFF"/>
        </w:rPr>
        <w:t xml:space="preserve">исунке </w:t>
      </w:r>
      <w:r w:rsidR="008C52BE">
        <w:rPr>
          <w:sz w:val="28"/>
          <w:shd w:val="clear" w:color="auto" w:fill="FFFFFF"/>
        </w:rPr>
        <w:t>2</w:t>
      </w:r>
      <w:r w:rsidR="008C52BE" w:rsidRPr="00876C99">
        <w:rPr>
          <w:sz w:val="28"/>
          <w:shd w:val="clear" w:color="auto" w:fill="FFFFFF"/>
        </w:rPr>
        <w:t xml:space="preserve">. </w:t>
      </w:r>
    </w:p>
    <w:p w:rsidR="008C52BE" w:rsidRDefault="008C52BE" w:rsidP="008C52BE">
      <w:pPr>
        <w:spacing w:line="360" w:lineRule="auto"/>
        <w:jc w:val="both"/>
        <w:rPr>
          <w:shd w:val="clear" w:color="auto" w:fill="FFFFFF"/>
        </w:rPr>
      </w:pPr>
    </w:p>
    <w:p w:rsidR="008C52BE" w:rsidRDefault="008C52BE" w:rsidP="008C52BE">
      <w:pPr>
        <w:spacing w:line="360" w:lineRule="auto"/>
        <w:jc w:val="center"/>
        <w:rPr>
          <w:shd w:val="clear" w:color="auto" w:fill="FFFFFF"/>
        </w:rPr>
      </w:pPr>
      <w:r w:rsidRPr="00876C99">
        <w:rPr>
          <w:sz w:val="28"/>
          <w:shd w:val="clear" w:color="auto" w:fill="FFFFFF"/>
        </w:rPr>
        <w:lastRenderedPageBreak/>
        <w:t xml:space="preserve">Рисунок </w:t>
      </w:r>
      <w:r>
        <w:rPr>
          <w:sz w:val="28"/>
          <w:shd w:val="clear" w:color="auto" w:fill="FFFFFF"/>
        </w:rPr>
        <w:t>2</w:t>
      </w:r>
      <w:r w:rsidRPr="00876C99">
        <w:rPr>
          <w:sz w:val="28"/>
          <w:shd w:val="clear" w:color="auto" w:fill="FFFFFF"/>
        </w:rPr>
        <w:t xml:space="preserve"> - Организационная структура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C52BE" w:rsidRDefault="008C52BE" w:rsidP="008C52BE">
      <w:pPr>
        <w:spacing w:line="360" w:lineRule="auto"/>
        <w:jc w:val="both"/>
        <w:rPr>
          <w:sz w:val="28"/>
          <w:shd w:val="clear" w:color="auto" w:fill="FFFFFF"/>
        </w:rPr>
      </w:pPr>
    </w:p>
    <w:p w:rsidR="008C52BE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вопросам, связанным с его обеспечением, заключает договоры, принимает решения о приеме новых сотрудников. </w:t>
      </w:r>
    </w:p>
    <w:p w:rsidR="008C52BE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 xml:space="preserve">Функциональные обязанности генерального директора </w:t>
      </w:r>
      <w:r w:rsidRPr="00876C99">
        <w:rPr>
          <w:sz w:val="28"/>
          <w:szCs w:val="28"/>
          <w:shd w:val="clear" w:color="auto" w:fill="FFFFFF"/>
        </w:rPr>
        <w:t xml:space="preserve">ООО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:</w:t>
      </w:r>
    </w:p>
    <w:p w:rsidR="008C52BE" w:rsidRPr="00815FA8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8C52BE" w:rsidRPr="00815FA8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:rsidR="008C52BE" w:rsidRPr="00815FA8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Общества;</w:t>
      </w:r>
    </w:p>
    <w:p w:rsidR="008C52BE" w:rsidRPr="00876C99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выполнение поручений общего собрания акционеров, Совета Директоров Общества.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  <w:shd w:val="clear" w:color="auto" w:fill="FFFFFF"/>
        </w:rPr>
        <w:t>Во главе планово-экономического отдела стоит финансовый директор. 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 w:rsidRPr="00876C99">
        <w:rPr>
          <w:color w:val="000000"/>
          <w:sz w:val="28"/>
        </w:rPr>
        <w:t>директора ПЭО: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lastRenderedPageBreak/>
        <w:t>- руководит составлением среднесрочных и долгосрочных комплексных планов деятельности (бизнес - планов) предприятия, согласовывает и взаимно увязывает все их разделы.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</w:rPr>
        <w:t xml:space="preserve">Отделом по работе с клиентами возглавляет руководитель. Отдел по работе с клиентами состоит из менеджеров по работе с клиентами. </w:t>
      </w: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8C52BE" w:rsidRPr="00876C99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:rsidR="008C52BE" w:rsidRDefault="008C52BE" w:rsidP="008C52BE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:rsidR="008C52BE" w:rsidRPr="00907BC1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:rsidR="008C52BE" w:rsidRPr="009545AD" w:rsidRDefault="008C52BE" w:rsidP="008C52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715163" w:rsidRPr="00715163" w:rsidRDefault="00715163" w:rsidP="00715163">
      <w:pPr>
        <w:spacing w:line="360" w:lineRule="auto"/>
        <w:rPr>
          <w:sz w:val="28"/>
          <w:szCs w:val="28"/>
        </w:rPr>
      </w:pPr>
    </w:p>
    <w:p w:rsidR="008C52BE" w:rsidRDefault="008C52BE">
      <w:r>
        <w:br w:type="page"/>
      </w:r>
    </w:p>
    <w:p w:rsidR="00962FBA" w:rsidRPr="008C52BE" w:rsidRDefault="008C52BE" w:rsidP="008C52BE">
      <w:pPr>
        <w:pStyle w:val="a6"/>
        <w:numPr>
          <w:ilvl w:val="0"/>
          <w:numId w:val="2"/>
        </w:numPr>
        <w:spacing w:line="360" w:lineRule="auto"/>
        <w:jc w:val="center"/>
      </w:pPr>
      <w:r w:rsidRPr="008C52BE">
        <w:rPr>
          <w:sz w:val="28"/>
          <w:szCs w:val="28"/>
        </w:rPr>
        <w:lastRenderedPageBreak/>
        <w:t>Анализ использования ресурсов и материально-технического обеспечения деятельности предприятия</w:t>
      </w:r>
      <w:r w:rsidRPr="008C52BE">
        <w:rPr>
          <w:color w:val="000000" w:themeColor="text1"/>
          <w:sz w:val="28"/>
          <w:szCs w:val="28"/>
          <w:shd w:val="clear" w:color="auto" w:fill="FFFFFF"/>
        </w:rPr>
        <w:t xml:space="preserve"> ООО «</w:t>
      </w:r>
      <w:proofErr w:type="spellStart"/>
      <w:r w:rsidRPr="008C52BE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C52BE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В организации обеспечения предприятия материальными ресурсами ведущая роль принадлежит плану материально-технического снабжения, определяющему потребность в ресурсах на плановый период и источники ее покрытия.</w:t>
      </w:r>
    </w:p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В планировании материально-технического снабжения и обеспечении контроля за использованием материальных ресурсов решающее значение имеют нормы расхода на единицу продукции.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Потребность в материальных ресурсах, как правило, определяется методом прямого счета: планируемых объем выпуска каждого вида продукции или работ умножается на норму расхода. Потребность в топливе и энергии определяется по направлениям их использования.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780">
        <w:rPr>
          <w:color w:val="000000"/>
          <w:sz w:val="28"/>
          <w:szCs w:val="28"/>
        </w:rPr>
        <w:t xml:space="preserve">Проанализируем обеспеченность материальными ресурсами предприятия </w:t>
      </w:r>
      <w:r w:rsidRPr="00D71780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D71780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D71780">
        <w:rPr>
          <w:color w:val="000000" w:themeColor="text1"/>
          <w:sz w:val="28"/>
          <w:szCs w:val="28"/>
          <w:shd w:val="clear" w:color="auto" w:fill="FFFFFF"/>
        </w:rPr>
        <w:t>»</w:t>
      </w:r>
      <w:r w:rsidRPr="00D71780">
        <w:rPr>
          <w:color w:val="000000"/>
          <w:sz w:val="28"/>
          <w:szCs w:val="28"/>
        </w:rPr>
        <w:t xml:space="preserve">, основным видом деятельности которого является </w:t>
      </w:r>
      <w:r w:rsidRPr="00D71780">
        <w:rPr>
          <w:color w:val="000000" w:themeColor="text1"/>
          <w:sz w:val="28"/>
          <w:szCs w:val="28"/>
        </w:rPr>
        <w:t>оснащение вентиляционно-отопительным оборудованием строящихся зданий и сооружений</w:t>
      </w:r>
      <w:r>
        <w:rPr>
          <w:color w:val="000000" w:themeColor="text1"/>
          <w:sz w:val="28"/>
          <w:szCs w:val="28"/>
        </w:rPr>
        <w:t>.</w:t>
      </w:r>
    </w:p>
    <w:p w:rsidR="008625C1" w:rsidRPr="008625C1" w:rsidRDefault="00D71780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5C1">
        <w:rPr>
          <w:color w:val="000000" w:themeColor="text1"/>
          <w:sz w:val="28"/>
          <w:szCs w:val="28"/>
          <w:shd w:val="clear" w:color="auto" w:fill="FFFFFF"/>
        </w:rPr>
        <w:t>Общая потребность предприятия в материальных ресурсах определяется суммированием потребностей на образование запасов.</w:t>
      </w:r>
    </w:p>
    <w:p w:rsidR="008625C1" w:rsidRDefault="008625C1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5C1">
        <w:rPr>
          <w:color w:val="000000" w:themeColor="text1"/>
          <w:sz w:val="28"/>
          <w:szCs w:val="28"/>
          <w:shd w:val="clear" w:color="auto" w:fill="FFFFFF"/>
        </w:rPr>
        <w:t>Продукция ООО «</w:t>
      </w:r>
      <w:proofErr w:type="spellStart"/>
      <w:r w:rsidRPr="008625C1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625C1">
        <w:rPr>
          <w:color w:val="000000" w:themeColor="text1"/>
          <w:sz w:val="28"/>
          <w:szCs w:val="28"/>
          <w:shd w:val="clear" w:color="auto" w:fill="FFFFFF"/>
        </w:rPr>
        <w:t>» пользуется спросом, и постоянно принимаются заказы на поставку той или иной продукции. Поэтому необходимо своевременное обеспечение предприятия всеми необходимыми материальными ресурсами для бесперебойной его работы.</w:t>
      </w:r>
    </w:p>
    <w:p w:rsidR="008625C1" w:rsidRPr="008625C1" w:rsidRDefault="008625C1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8625C1">
        <w:rPr>
          <w:color w:val="000000" w:themeColor="text1"/>
          <w:sz w:val="28"/>
          <w:szCs w:val="32"/>
          <w:shd w:val="clear" w:color="auto" w:fill="FFFFFF"/>
        </w:rPr>
        <w:t>Размещение средств предприятий имеет очень большое значение в финансовой деятельности и повышении ее эффективности. Поэтому в процессе анализа материальных ресурсов предприятия в первую очередь следует изучить изменения в их составе и дать им оценку. Для этого первоначально проведем анализ состояния активов ООО «</w:t>
      </w:r>
      <w:proofErr w:type="spellStart"/>
      <w:r w:rsidRPr="008625C1">
        <w:rPr>
          <w:color w:val="000000" w:themeColor="text1"/>
          <w:sz w:val="28"/>
          <w:szCs w:val="32"/>
          <w:shd w:val="clear" w:color="auto" w:fill="FFFFFF"/>
        </w:rPr>
        <w:t>ВентКомплекс</w:t>
      </w:r>
      <w:proofErr w:type="spellEnd"/>
      <w:r w:rsidRPr="008625C1">
        <w:rPr>
          <w:color w:val="000000" w:themeColor="text1"/>
          <w:sz w:val="28"/>
          <w:szCs w:val="32"/>
          <w:shd w:val="clear" w:color="auto" w:fill="FFFFFF"/>
        </w:rPr>
        <w:t>».</w:t>
      </w:r>
    </w:p>
    <w:p w:rsidR="008625C1" w:rsidRPr="00911945" w:rsidRDefault="008625C1" w:rsidP="008625C1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sz w:val="28"/>
        </w:rPr>
        <w:lastRenderedPageBreak/>
        <w:t>Для изучения состава и динамики стоимости, а также его структуры на основании актива бухгалтерского баланса предприятия составлена аналитическая таблица 3.</w:t>
      </w:r>
    </w:p>
    <w:p w:rsidR="008625C1" w:rsidRDefault="008625C1" w:rsidP="008625C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3C9">
        <w:rPr>
          <w:bCs/>
          <w:sz w:val="28"/>
          <w:szCs w:val="28"/>
        </w:rPr>
        <w:t>Таблица 3.</w:t>
      </w:r>
      <w:r w:rsidRPr="00CF13C9">
        <w:rPr>
          <w:color w:val="000000"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Анализ состава, структуры и динамики активов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  <w:r w:rsidRPr="008E5858">
        <w:rPr>
          <w:b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и источников их формирования</w:t>
      </w:r>
    </w:p>
    <w:tbl>
      <w:tblPr>
        <w:tblpPr w:leftFromText="180" w:rightFromText="180" w:vertAnchor="text" w:horzAnchor="margin" w:tblpXSpec="center" w:tblpY="335"/>
        <w:tblW w:w="9825" w:type="dxa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3"/>
        <w:gridCol w:w="92"/>
        <w:gridCol w:w="1036"/>
        <w:gridCol w:w="1283"/>
        <w:gridCol w:w="1282"/>
        <w:gridCol w:w="1425"/>
        <w:gridCol w:w="1140"/>
        <w:gridCol w:w="1424"/>
      </w:tblGrid>
      <w:tr w:rsidR="008625C1" w:rsidRPr="008E5858" w:rsidTr="001612E6">
        <w:trPr>
          <w:trHeight w:val="744"/>
          <w:tblCellSpacing w:w="0" w:type="dxa"/>
        </w:trPr>
        <w:tc>
          <w:tcPr>
            <w:tcW w:w="2143" w:type="dxa"/>
            <w:vMerge w:val="restart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Показатели</w:t>
            </w:r>
          </w:p>
        </w:tc>
        <w:tc>
          <w:tcPr>
            <w:tcW w:w="2411" w:type="dxa"/>
            <w:gridSpan w:val="3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На начало отчетного периода</w:t>
            </w:r>
          </w:p>
        </w:tc>
        <w:tc>
          <w:tcPr>
            <w:tcW w:w="2707" w:type="dxa"/>
            <w:gridSpan w:val="2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На конец отчетного периода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Изменение</w:t>
            </w:r>
          </w:p>
        </w:tc>
      </w:tr>
      <w:tr w:rsidR="008625C1" w:rsidRPr="008E5858" w:rsidTr="001612E6">
        <w:trPr>
          <w:trHeight w:val="760"/>
          <w:tblCellSpacing w:w="0" w:type="dxa"/>
        </w:trPr>
        <w:tc>
          <w:tcPr>
            <w:tcW w:w="2143" w:type="dxa"/>
            <w:vMerge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proofErr w:type="spellStart"/>
            <w:r w:rsidRPr="008E5858">
              <w:t>тыс.руб</w:t>
            </w:r>
            <w:proofErr w:type="spellEnd"/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% к валюте баланса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proofErr w:type="spellStart"/>
            <w:r w:rsidRPr="008E5858">
              <w:t>тыс.руб</w:t>
            </w:r>
            <w:proofErr w:type="spellEnd"/>
            <w:r w:rsidRPr="008E5858">
              <w:t>.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% к валюте баланса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proofErr w:type="spellStart"/>
            <w:r w:rsidRPr="008E5858">
              <w:t>тыс.руб</w:t>
            </w:r>
            <w:proofErr w:type="spellEnd"/>
            <w:r w:rsidRPr="008E5858">
              <w:t>.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% к валюте баланса</w:t>
            </w:r>
          </w:p>
        </w:tc>
      </w:tr>
      <w:tr w:rsidR="008625C1" w:rsidRPr="008E5858" w:rsidTr="001612E6">
        <w:trPr>
          <w:trHeight w:val="208"/>
          <w:tblCellSpacing w:w="0" w:type="dxa"/>
        </w:trPr>
        <w:tc>
          <w:tcPr>
            <w:tcW w:w="214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</w:t>
            </w:r>
          </w:p>
        </w:tc>
        <w:tc>
          <w:tcPr>
            <w:tcW w:w="1128" w:type="dxa"/>
            <w:gridSpan w:val="2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2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3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5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6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</w:t>
            </w:r>
          </w:p>
        </w:tc>
      </w:tr>
      <w:tr w:rsidR="008625C1" w:rsidRPr="008E5858" w:rsidTr="001612E6">
        <w:trPr>
          <w:trHeight w:val="152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I. ВНЕОБОРОТНЫЕ АКТИВЫ</w:t>
            </w:r>
          </w:p>
        </w:tc>
      </w:tr>
      <w:tr w:rsidR="008625C1" w:rsidRPr="008E5858" w:rsidTr="001612E6">
        <w:trPr>
          <w:trHeight w:val="152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Основные средства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r w:rsidRPr="008E5858">
              <w:t>16718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24,71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16800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17,71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+82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-7</w:t>
            </w:r>
          </w:p>
        </w:tc>
      </w:tr>
      <w:tr w:rsidR="008625C1" w:rsidRPr="008E5858" w:rsidTr="001612E6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 xml:space="preserve">Прочие </w:t>
            </w:r>
            <w:proofErr w:type="spellStart"/>
            <w:r w:rsidRPr="008E5858">
              <w:t>внеоборотные</w:t>
            </w:r>
            <w:proofErr w:type="spellEnd"/>
            <w:r w:rsidRPr="008E5858">
              <w:t xml:space="preserve"> активы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r w:rsidRPr="008E5858">
              <w:t>6526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</w:pPr>
            <w:r w:rsidRPr="008E5858">
              <w:t>9,65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17122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18,04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r w:rsidRPr="008E5858">
              <w:t>+10596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+8,39</w:t>
            </w:r>
          </w:p>
        </w:tc>
      </w:tr>
      <w:tr w:rsidR="008625C1" w:rsidRPr="008E5858" w:rsidTr="001612E6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rPr>
                <w:bCs/>
              </w:rPr>
              <w:t>ИТОГО по разделу</w:t>
            </w:r>
            <w:r w:rsidRPr="008E5858">
              <w:t> I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r w:rsidRPr="008E5858">
              <w:t>23244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34,36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33922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35,75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r w:rsidRPr="008E5858">
              <w:t>+10678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+1,39</w:t>
            </w:r>
          </w:p>
        </w:tc>
      </w:tr>
      <w:tr w:rsidR="008625C1" w:rsidRPr="008E5858" w:rsidTr="001612E6">
        <w:trPr>
          <w:trHeight w:val="190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II. ОБОРОТНЫЕ АКТИВЫ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Запасы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5266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7,78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12054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12,70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+6788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+4,92</w:t>
            </w:r>
          </w:p>
        </w:tc>
      </w:tr>
      <w:tr w:rsidR="008625C1" w:rsidRPr="008E5858" w:rsidTr="001612E6">
        <w:trPr>
          <w:trHeight w:val="2333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9081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13,42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8653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9,12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-428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-4,3</w:t>
            </w:r>
          </w:p>
        </w:tc>
      </w:tr>
      <w:tr w:rsidR="008625C1" w:rsidRPr="008E5858" w:rsidTr="001612E6">
        <w:trPr>
          <w:trHeight w:val="866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Краткосрочные финансовые вложения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288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0,43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9970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10,51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+9682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+10,08</w:t>
            </w:r>
          </w:p>
        </w:tc>
      </w:tr>
      <w:tr w:rsidR="008625C1" w:rsidRPr="008E5858" w:rsidTr="001612E6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Денежные средства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18525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27,38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18714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19,72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+189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-7,66</w:t>
            </w:r>
          </w:p>
        </w:tc>
      </w:tr>
      <w:tr w:rsidR="008625C1" w:rsidRPr="008E5858" w:rsidTr="001612E6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lastRenderedPageBreak/>
              <w:t>Прочие оборотные активы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11243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16,62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11576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12,20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+333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-4,42</w:t>
            </w:r>
          </w:p>
        </w:tc>
      </w:tr>
      <w:tr w:rsidR="008625C1" w:rsidRPr="008E5858" w:rsidTr="001612E6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rPr>
                <w:bCs/>
              </w:rPr>
              <w:t>ИТОГО по разделу II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44403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65,64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60967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64,25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+16564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-1,39</w:t>
            </w:r>
          </w:p>
        </w:tc>
      </w:tr>
      <w:tr w:rsidR="008625C1" w:rsidRPr="008E5858" w:rsidTr="001612E6">
        <w:trPr>
          <w:trHeight w:val="584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rPr>
                <w:bCs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rPr>
                <w:bCs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rPr>
                <w:bCs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0</w:t>
            </w:r>
          </w:p>
        </w:tc>
      </w:tr>
      <w:tr w:rsidR="008625C1" w:rsidRPr="008E5858" w:rsidTr="001612E6">
        <w:trPr>
          <w:trHeight w:val="283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  <w:rPr>
                <w:bCs/>
              </w:rPr>
            </w:pPr>
            <w:r w:rsidRPr="008E5858">
              <w:rPr>
                <w:bCs/>
              </w:rPr>
              <w:t>III. КАПИТАЛ И РЕЗЕРВЫ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pPr>
              <w:rPr>
                <w:bCs/>
              </w:rPr>
            </w:pPr>
            <w:r w:rsidRPr="008E5858">
              <w:rPr>
                <w:bCs/>
              </w:rPr>
              <w:t xml:space="preserve">Уставной капитал 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9455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13,98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9954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10,49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+499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-3,49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rPr>
                <w:bCs/>
              </w:rPr>
              <w:t>ИТОГО по разделу</w:t>
            </w:r>
            <w:r w:rsidRPr="008E5858">
              <w:t> </w:t>
            </w:r>
            <w:r w:rsidRPr="008E5858">
              <w:rPr>
                <w:bCs/>
              </w:rPr>
              <w:t>III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9455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13,98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9954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10,49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+499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-3,49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IV. ДОЛГОСРОЧНАЕ ОБЯЗАТЕЛЬСТВА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52967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78,30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69256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72,99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+16289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-5,31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rPr>
                <w:bCs/>
              </w:rPr>
              <w:t>ИТОГО по разделу</w:t>
            </w:r>
            <w:r w:rsidRPr="008E5858">
              <w:t> </w:t>
            </w:r>
            <w:r w:rsidRPr="008E5858">
              <w:rPr>
                <w:bCs/>
              </w:rPr>
              <w:t>IV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  <w:rPr>
                <w:lang w:val="en-US"/>
              </w:rPr>
            </w:pPr>
            <w:r w:rsidRPr="008E5858">
              <w:rPr>
                <w:lang w:val="en-US"/>
              </w:rPr>
              <w:t>52967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78,30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69256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72,99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+16289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-5,31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9825" w:type="dxa"/>
            <w:gridSpan w:val="8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V. КРАТКОСРОЧНЫЕ ОБЯЗАТЕЛЬСТВА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>Займы и кредиты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-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1500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1,58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+1500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+1,58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r w:rsidRPr="008E5858">
              <w:t xml:space="preserve">Кредиторская </w:t>
            </w:r>
            <w:proofErr w:type="spellStart"/>
            <w:r w:rsidRPr="008E5858">
              <w:t>задолжность</w:t>
            </w:r>
            <w:proofErr w:type="spellEnd"/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5225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7,72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14179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14,94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+8954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+7,22</w:t>
            </w:r>
          </w:p>
        </w:tc>
      </w:tr>
      <w:tr w:rsidR="008625C1" w:rsidRPr="008E5858" w:rsidTr="001612E6">
        <w:trPr>
          <w:trHeight w:val="301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pPr>
              <w:ind w:left="360"/>
            </w:pPr>
            <w:r w:rsidRPr="008E5858">
              <w:rPr>
                <w:bCs/>
              </w:rPr>
              <w:t>ИТОГО по разделу V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5225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7,72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15679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16,52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t>+10454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t>+8,8</w:t>
            </w:r>
          </w:p>
        </w:tc>
      </w:tr>
      <w:tr w:rsidR="008625C1" w:rsidRPr="008E5858" w:rsidTr="001612E6">
        <w:trPr>
          <w:trHeight w:val="67"/>
          <w:tblCellSpacing w:w="0" w:type="dxa"/>
        </w:trPr>
        <w:tc>
          <w:tcPr>
            <w:tcW w:w="2235" w:type="dxa"/>
            <w:gridSpan w:val="2"/>
            <w:vAlign w:val="center"/>
            <w:hideMark/>
          </w:tcPr>
          <w:p w:rsidR="008625C1" w:rsidRPr="008E5858" w:rsidRDefault="008625C1" w:rsidP="001612E6">
            <w:pPr>
              <w:ind w:left="360"/>
            </w:pPr>
            <w:r w:rsidRPr="008E5858">
              <w:rPr>
                <w:bCs/>
              </w:rPr>
              <w:t>ИГОГО ПО БАЛАНСУ</w:t>
            </w:r>
          </w:p>
        </w:tc>
        <w:tc>
          <w:tcPr>
            <w:tcW w:w="1036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rPr>
                <w:bCs/>
              </w:rPr>
              <w:t>67647</w:t>
            </w:r>
          </w:p>
        </w:tc>
        <w:tc>
          <w:tcPr>
            <w:tcW w:w="1283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282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94889</w:t>
            </w:r>
          </w:p>
        </w:tc>
        <w:tc>
          <w:tcPr>
            <w:tcW w:w="1425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140" w:type="dxa"/>
            <w:vAlign w:val="center"/>
            <w:hideMark/>
          </w:tcPr>
          <w:p w:rsidR="008625C1" w:rsidRPr="008E5858" w:rsidRDefault="008625C1" w:rsidP="001612E6">
            <w:pPr>
              <w:jc w:val="center"/>
            </w:pPr>
            <w:r w:rsidRPr="008E5858">
              <w:rPr>
                <w:bCs/>
              </w:rPr>
              <w:t>+27242</w:t>
            </w:r>
          </w:p>
        </w:tc>
        <w:tc>
          <w:tcPr>
            <w:tcW w:w="1424" w:type="dxa"/>
            <w:vAlign w:val="center"/>
            <w:hideMark/>
          </w:tcPr>
          <w:p w:rsidR="008625C1" w:rsidRPr="008E5858" w:rsidRDefault="008625C1" w:rsidP="001612E6">
            <w:pPr>
              <w:ind w:left="360"/>
              <w:jc w:val="center"/>
            </w:pPr>
            <w:r w:rsidRPr="008E5858">
              <w:rPr>
                <w:bCs/>
              </w:rPr>
              <w:t>0</w:t>
            </w:r>
          </w:p>
        </w:tc>
      </w:tr>
    </w:tbl>
    <w:p w:rsidR="008625C1" w:rsidRDefault="008625C1" w:rsidP="008625C1">
      <w:pPr>
        <w:pStyle w:val="a9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В течение отчетного года выбытия основных средств практически не было и составило всего 13 тысяч рублей. Введено в эксплуатацию основных производственных фондов на общую сумму 1713 тыс. рублей.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На конец отчетного 20</w:t>
      </w:r>
      <w:r>
        <w:rPr>
          <w:color w:val="000000"/>
          <w:sz w:val="28"/>
          <w:szCs w:val="28"/>
        </w:rPr>
        <w:t>16</w:t>
      </w:r>
      <w:r w:rsidRPr="004C274C">
        <w:rPr>
          <w:color w:val="000000"/>
          <w:sz w:val="28"/>
          <w:szCs w:val="28"/>
        </w:rPr>
        <w:t xml:space="preserve"> года начальная стоимость основных средств в эксплуатации составляла 28071 тыс. рублей (остаточная стоимость 16800 тыс. рублей) в том числе основного технологического, вспомогательного и прочего оборудования 16737 тыс. рублей (остаточная стоимость 9078 тыс. рублей).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 xml:space="preserve">Все, что имеет стоимость, принадлежит предприятию и отражается в активе баланса, называется его активами. Актив баланса содержит сведение о </w:t>
      </w:r>
      <w:r w:rsidRPr="004C274C">
        <w:rPr>
          <w:color w:val="000000"/>
          <w:sz w:val="28"/>
          <w:szCs w:val="28"/>
        </w:rPr>
        <w:lastRenderedPageBreak/>
        <w:t>размещении капитала, имеющегося в распоряжении предприятия, то есть о вложении его в конкретное имущество и материальные ценности.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За отчетный период структура активов и пассивов анализируемого предприятия изменилась, но не значительно. Хотя изменилась доля заемных средств, по сравнению с 2015 годом, к концу 2016 года доля за</w:t>
      </w:r>
      <w:r>
        <w:rPr>
          <w:color w:val="000000"/>
          <w:sz w:val="28"/>
          <w:szCs w:val="28"/>
        </w:rPr>
        <w:t>емных средств увеличилась на 26</w:t>
      </w:r>
      <w:r w:rsidRPr="004C274C">
        <w:rPr>
          <w:color w:val="000000"/>
          <w:sz w:val="28"/>
          <w:szCs w:val="28"/>
        </w:rPr>
        <w:t>743 рублей, что составило 46%. Это связано с расширением воспроизводственного процесса.</w:t>
      </w:r>
    </w:p>
    <w:p w:rsidR="006D090E" w:rsidRDefault="008625C1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Кроме того, следует иметь в виду, что цены на финансовые ресурсы не так высоки, и предприятие может обеспечить более высокий уровень отдачи за вложенный капитал, чем платит за кредитные ресурсы, тем самым оно повышает рентабельность собственного капитала.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Хранятся запасы организации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>на складе, фирма имеет собственные складские помещения, которые имеют удобные транспортные подъезды.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 xml:space="preserve">В связи со спецификой реализуемой продукции – в структуре запасов нет </w:t>
      </w:r>
      <w:proofErr w:type="spellStart"/>
      <w:r w:rsidRPr="006D090E">
        <w:rPr>
          <w:color w:val="000000" w:themeColor="text1"/>
          <w:sz w:val="28"/>
          <w:szCs w:val="28"/>
        </w:rPr>
        <w:t>быстропортящихся</w:t>
      </w:r>
      <w:proofErr w:type="spellEnd"/>
      <w:r w:rsidRPr="006D090E">
        <w:rPr>
          <w:color w:val="000000" w:themeColor="text1"/>
          <w:sz w:val="28"/>
          <w:szCs w:val="28"/>
        </w:rPr>
        <w:t xml:space="preserve"> товаров.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Расходуются запасы и поступают в оптовую или розничную реализацию по методу LIFO (</w:t>
      </w:r>
      <w:proofErr w:type="spellStart"/>
      <w:r w:rsidRPr="006D090E">
        <w:rPr>
          <w:color w:val="000000" w:themeColor="text1"/>
          <w:sz w:val="28"/>
          <w:szCs w:val="28"/>
        </w:rPr>
        <w:t>lastin</w:t>
      </w:r>
      <w:proofErr w:type="spellEnd"/>
      <w:r w:rsidRPr="006D090E">
        <w:rPr>
          <w:color w:val="000000" w:themeColor="text1"/>
          <w:sz w:val="28"/>
          <w:szCs w:val="28"/>
        </w:rPr>
        <w:t xml:space="preserve"> – </w:t>
      </w:r>
      <w:proofErr w:type="spellStart"/>
      <w:r w:rsidRPr="006D090E">
        <w:rPr>
          <w:color w:val="000000" w:themeColor="text1"/>
          <w:sz w:val="28"/>
          <w:szCs w:val="28"/>
        </w:rPr>
        <w:t>firstout</w:t>
      </w:r>
      <w:proofErr w:type="spellEnd"/>
      <w:r w:rsidRPr="006D090E">
        <w:rPr>
          <w:color w:val="000000" w:themeColor="text1"/>
          <w:sz w:val="28"/>
          <w:szCs w:val="28"/>
        </w:rPr>
        <w:t>) – «последний пришел» - «первый ушел», то есть из склада в реализацию направляются в первую очередь та продукция, которая поступила на склад давно. Это необходимо для того, чтобы у запасов не истек срок хранения.</w:t>
      </w:r>
    </w:p>
    <w:p w:rsid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Управление запасами в организации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>автоматизировано с помощью информационной системы «1С: Бухгалтерия Склад», в которой ведется учет запасов и остатков на складе.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Оборудование склада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 xml:space="preserve">включает в себя универсальные и специальные стеллажи, поддоны, резервуары и контейнеры. Кроме того, </w:t>
      </w:r>
      <w:proofErr w:type="spellStart"/>
      <w:r w:rsidRPr="006D090E">
        <w:rPr>
          <w:color w:val="000000" w:themeColor="text1"/>
          <w:sz w:val="28"/>
          <w:szCs w:val="28"/>
        </w:rPr>
        <w:t>весоизмерительное</w:t>
      </w:r>
      <w:proofErr w:type="spellEnd"/>
      <w:r w:rsidRPr="006D090E">
        <w:rPr>
          <w:color w:val="000000" w:themeColor="text1"/>
          <w:sz w:val="28"/>
          <w:szCs w:val="28"/>
        </w:rPr>
        <w:t xml:space="preserve"> и фасовочное оборудование.</w:t>
      </w:r>
    </w:p>
    <w:p w:rsid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Взаимодействие с поставщиками организации 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 xml:space="preserve">осуществляет отдел закупок. Отдел закупок осуществляет координационную деятельность, необходимую для принятия решения об осуществлении </w:t>
      </w:r>
      <w:r w:rsidRPr="006D090E">
        <w:rPr>
          <w:color w:val="000000" w:themeColor="text1"/>
          <w:sz w:val="28"/>
          <w:szCs w:val="28"/>
        </w:rPr>
        <w:lastRenderedPageBreak/>
        <w:t>процесса закупок. Коммерческий директор и складская служба осуществляют контроль товарных запасов и совместно определяют необходимый объем закупок, после чего передают заявки в отдел закупок.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После поиска возможных источников поставок потенциальным поставщикам направляются запросы, сравниваются их предложения, оформляется на договорной основе заказ и осуществляется контроль надлежащего исполнения.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На складе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/>
          <w:sz w:val="28"/>
          <w:szCs w:val="28"/>
        </w:rPr>
        <w:t xml:space="preserve">осуществляется прием и проверка товара, его регистрация и складирование.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В процессе закупок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/>
          <w:sz w:val="28"/>
          <w:szCs w:val="28"/>
        </w:rPr>
        <w:t>применяются современные информационные технологии, представитель отдела продаж, минуя склад, может направить заказ непосредственно поставщику, если отдел закупок предварительно оговорил с поставщиком закупочные цены и условия поставок.</w:t>
      </w:r>
    </w:p>
    <w:p w:rsidR="00D71780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В результате проведенного анализа эффективности использования материальных ресурсов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6D090E">
        <w:rPr>
          <w:color w:val="000000"/>
          <w:sz w:val="28"/>
          <w:szCs w:val="28"/>
        </w:rPr>
        <w:t>, можно сделать вывод, что на предприятии необходимо принять меры для ускорения оборачиваемости оборотных средств в производстве и обращении, что обеспечивает высвобождение средств из оборота, и использовать финансовые методы по эффективному управлению такой частью текущей деятельностью организации, как средства в обращении (денежные средства и расчеты с дебиторами).</w:t>
      </w:r>
    </w:p>
    <w:p w:rsidR="00D71780" w:rsidRPr="00D71780" w:rsidRDefault="00D71780" w:rsidP="00D71780"/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8C52BE" w:rsidRDefault="008C52BE" w:rsidP="008C52BE">
      <w:pPr>
        <w:spacing w:line="360" w:lineRule="auto"/>
        <w:rPr>
          <w:sz w:val="28"/>
          <w:szCs w:val="28"/>
        </w:rPr>
      </w:pPr>
    </w:p>
    <w:p w:rsidR="00450B03" w:rsidRDefault="00450B03" w:rsidP="008C52BE">
      <w:pPr>
        <w:spacing w:line="360" w:lineRule="auto"/>
        <w:rPr>
          <w:sz w:val="28"/>
          <w:szCs w:val="28"/>
        </w:rPr>
      </w:pPr>
    </w:p>
    <w:p w:rsidR="00450B03" w:rsidRPr="00450B03" w:rsidRDefault="00450B03" w:rsidP="0045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B03" w:rsidRPr="00715163" w:rsidRDefault="00450B03" w:rsidP="00450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lastRenderedPageBreak/>
        <w:t>Анализ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E5858" w:rsidRDefault="008E5858" w:rsidP="008E585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</w:p>
    <w:p w:rsidR="008E5858" w:rsidRDefault="008E5858" w:rsidP="008E585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CF13C9">
        <w:rPr>
          <w:color w:val="000000"/>
          <w:sz w:val="28"/>
          <w:szCs w:val="28"/>
          <w:shd w:val="clear" w:color="auto" w:fill="FAFAFA"/>
        </w:rPr>
        <w:t xml:space="preserve">Годовая бухгалтерская отчетность, за исключением бюджетных, на предприятии </w:t>
      </w:r>
      <w:r w:rsidRPr="00CF13C9">
        <w:rPr>
          <w:color w:val="000000"/>
          <w:sz w:val="28"/>
          <w:szCs w:val="28"/>
        </w:rPr>
        <w:t xml:space="preserve">ООО </w:t>
      </w:r>
      <w:r w:rsidRPr="00CF13C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ВентКомплект</w:t>
      </w:r>
      <w:proofErr w:type="spellEnd"/>
      <w:r w:rsidRPr="00CF13C9">
        <w:rPr>
          <w:color w:val="000000"/>
          <w:sz w:val="28"/>
          <w:szCs w:val="28"/>
          <w:shd w:val="clear" w:color="auto" w:fill="FFFFFF"/>
        </w:rPr>
        <w:t xml:space="preserve">» </w:t>
      </w:r>
      <w:r w:rsidRPr="00CF13C9">
        <w:rPr>
          <w:color w:val="000000"/>
          <w:sz w:val="28"/>
          <w:szCs w:val="28"/>
          <w:shd w:val="clear" w:color="auto" w:fill="FAFAFA"/>
        </w:rPr>
        <w:t xml:space="preserve">представляется в течение 90 дней по окончании года, а промежуточная в течение 30 дней по окончании квартала. </w:t>
      </w:r>
    </w:p>
    <w:p w:rsidR="008E5858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4 - Анализ состава и структуры доходов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pPr w:leftFromText="180" w:rightFromText="180" w:vertAnchor="text" w:horzAnchor="margin" w:tblpY="164"/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14"/>
        <w:gridCol w:w="1210"/>
        <w:gridCol w:w="1209"/>
        <w:gridCol w:w="1085"/>
        <w:gridCol w:w="1101"/>
        <w:gridCol w:w="1085"/>
        <w:gridCol w:w="837"/>
        <w:gridCol w:w="1364"/>
      </w:tblGrid>
      <w:tr w:rsidR="008E5858" w:rsidRPr="008E5858" w:rsidTr="00D71780">
        <w:trPr>
          <w:tblCellSpacing w:w="0" w:type="dxa"/>
        </w:trPr>
        <w:tc>
          <w:tcPr>
            <w:tcW w:w="1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Показатели</w:t>
            </w:r>
          </w:p>
        </w:tc>
        <w:tc>
          <w:tcPr>
            <w:tcW w:w="24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2015 г.</w:t>
            </w:r>
          </w:p>
        </w:tc>
        <w:tc>
          <w:tcPr>
            <w:tcW w:w="2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2016 г.</w:t>
            </w:r>
          </w:p>
        </w:tc>
        <w:tc>
          <w:tcPr>
            <w:tcW w:w="32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</w:t>
            </w:r>
          </w:p>
        </w:tc>
      </w:tr>
      <w:tr w:rsidR="008E5858" w:rsidRPr="008E5858" w:rsidTr="00D717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58" w:rsidRPr="008E5858" w:rsidRDefault="008E5858" w:rsidP="00D71780"/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∆±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темп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∆Д</w:t>
            </w:r>
          </w:p>
        </w:tc>
      </w:tr>
      <w:tr w:rsidR="008E5858" w:rsidRPr="008E5858" w:rsidTr="00D71780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</w:pPr>
            <w:r w:rsidRPr="008E5858">
              <w:t>1. Выручка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278,565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106,880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-111,685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-40,09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</w:t>
            </w:r>
          </w:p>
        </w:tc>
      </w:tr>
      <w:tr w:rsidR="008E5858" w:rsidRPr="008E5858" w:rsidTr="00D71780">
        <w:trPr>
          <w:trHeight w:val="34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2. Валовая прибыль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237,895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85,3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120,880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72,4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-117,015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-40,19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-12,9</w:t>
            </w:r>
          </w:p>
        </w:tc>
      </w:tr>
      <w:tr w:rsidR="008E5858" w:rsidRPr="008E5858" w:rsidTr="00D71780">
        <w:trPr>
          <w:trHeight w:val="31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3. Прибыль от продаж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187,970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67,5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78,280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46,9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-109,69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-58,35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-20,6</w:t>
            </w:r>
          </w:p>
        </w:tc>
      </w:tr>
      <w:tr w:rsidR="008E5858" w:rsidRPr="008E5858" w:rsidTr="00D71780">
        <w:trPr>
          <w:trHeight w:val="21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</w:pPr>
            <w:r w:rsidRPr="008E5858">
              <w:t xml:space="preserve">4.% к </w:t>
            </w:r>
            <w:proofErr w:type="spellStart"/>
            <w:r w:rsidRPr="008E5858">
              <w:t>пол-ю</w:t>
            </w:r>
            <w:proofErr w:type="spellEnd"/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23,630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8,5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43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25,8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19,37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82,1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17,3</w:t>
            </w:r>
          </w:p>
        </w:tc>
      </w:tr>
      <w:tr w:rsidR="008E5858" w:rsidRPr="008E5858" w:rsidTr="00D71780">
        <w:trPr>
          <w:trHeight w:val="405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5. Доходы в др. предприятия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64,148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23,03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63,730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38,2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0,418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-0,65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15,17</w:t>
            </w:r>
          </w:p>
        </w:tc>
      </w:tr>
      <w:tr w:rsidR="008E5858" w:rsidRPr="008E5858" w:rsidTr="00D71780">
        <w:trPr>
          <w:trHeight w:val="180"/>
          <w:tblCellSpacing w:w="0" w:type="dxa"/>
        </w:trPr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</w:pPr>
            <w:r w:rsidRPr="008E5858">
              <w:t>6. Прочие операционные доходы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1084,020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389,14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187,900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112,6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896,12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-82,7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-276,54</w:t>
            </w:r>
          </w:p>
        </w:tc>
      </w:tr>
    </w:tbl>
    <w:p w:rsidR="008E5858" w:rsidRDefault="008E5858" w:rsidP="008E5858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8E5858" w:rsidRPr="00911945" w:rsidRDefault="008E5858" w:rsidP="008E5858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состава и структуры доходов предприятия можно сделать следующий вывод: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 xml:space="preserve">Валовая прибыль на 2015 год составляет 85,3% от выручки, т.е. с/с выпускаемой продукции равна 14,7%. прибыль от продажи равна 67,5% от выручки, т.е. 32,5% приходящих на затраты, 16,25% – расходы от продажи и управления. 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 2016 году валовая прибыль составляет 72,4% от выручки, т.е. с/с выпускаемой продукции равна 27,6%. Прибыль от продажи составляет 46,9%, т.е. 53,1% приходящих на затраты 26,55% из них себестоимость ВП и 26,55% расходы по продаже и управлению.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</w:rPr>
        <w:lastRenderedPageBreak/>
        <w:t>Таблица 5</w:t>
      </w:r>
      <w:r>
        <w:rPr>
          <w:color w:val="000000"/>
          <w:sz w:val="28"/>
        </w:rPr>
        <w:t xml:space="preserve"> -</w:t>
      </w:r>
      <w:r w:rsidRPr="00911945">
        <w:rPr>
          <w:color w:val="000000"/>
          <w:sz w:val="28"/>
        </w:rPr>
        <w:t xml:space="preserve"> Расходы предприятия от обычных и прочих видов деятельности</w:t>
      </w:r>
      <w:r w:rsidRPr="00911945">
        <w:rPr>
          <w:sz w:val="28"/>
          <w:shd w:val="clear" w:color="auto" w:fill="FDFDFD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W w:w="97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9"/>
        <w:gridCol w:w="1050"/>
        <w:gridCol w:w="1173"/>
        <w:gridCol w:w="1155"/>
        <w:gridCol w:w="1156"/>
        <w:gridCol w:w="891"/>
        <w:gridCol w:w="891"/>
        <w:gridCol w:w="1230"/>
      </w:tblGrid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Показатели</w:t>
            </w:r>
          </w:p>
        </w:tc>
        <w:tc>
          <w:tcPr>
            <w:tcW w:w="2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2015 г.</w:t>
            </w:r>
          </w:p>
        </w:tc>
        <w:tc>
          <w:tcPr>
            <w:tcW w:w="23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2016 г.</w:t>
            </w:r>
          </w:p>
        </w:tc>
        <w:tc>
          <w:tcPr>
            <w:tcW w:w="3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58" w:rsidRPr="008E5858" w:rsidRDefault="008E5858" w:rsidP="00D71780"/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∆±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темп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∆Д</w:t>
            </w:r>
          </w:p>
        </w:tc>
      </w:tr>
      <w:tr w:rsidR="008E5858" w:rsidRPr="008E5858" w:rsidTr="00D71780">
        <w:trPr>
          <w:trHeight w:val="15"/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</w:pPr>
            <w:r w:rsidRPr="008E5858">
              <w:t>1. С/С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40,67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100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4,6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100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5,33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-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2. Коммерческие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8,134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9,200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1,07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13,1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3.Управленческие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41,785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102,7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33,400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72,6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-8,4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-20,07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-30,1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4.% к уплате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36,040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19,700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42,8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-16,37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-45,3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-45,8</w:t>
            </w:r>
          </w:p>
        </w:tc>
      </w:tr>
      <w:tr w:rsidR="008E5858" w:rsidRPr="008E5858" w:rsidTr="00D71780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5. Прочие расходы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174,328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428,6</w:t>
            </w:r>
          </w:p>
        </w:tc>
        <w:tc>
          <w:tcPr>
            <w:tcW w:w="1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170,120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34,6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-34,2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-19,6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-124</w:t>
            </w:r>
          </w:p>
        </w:tc>
      </w:tr>
    </w:tbl>
    <w:p w:rsidR="008E5858" w:rsidRPr="00911945" w:rsidRDefault="008E5858" w:rsidP="008E5858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расходов предприятия от обычных и прочих видов деятельности можно сделать следующий вывод: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В 2015 и в 2016 гг. анализируя доходы и расходы видно, что преобладают статьи прочие доходы (в 2015 г. – 389,14%, в 2016 г. – 112,6%) и расходы (в 2015 г. – 102,7%, в 2016 г. – 42,8%).</w:t>
      </w:r>
    </w:p>
    <w:p w:rsidR="008E5858" w:rsidRPr="00F76D99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6 - Оценка деловой активности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W w:w="9655" w:type="dxa"/>
        <w:tblInd w:w="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111"/>
        <w:gridCol w:w="1418"/>
        <w:gridCol w:w="992"/>
        <w:gridCol w:w="1134"/>
      </w:tblGrid>
      <w:tr w:rsidR="008E5858" w:rsidRPr="008E5858" w:rsidTr="00D71780">
        <w:trPr>
          <w:trHeight w:val="21"/>
        </w:trPr>
        <w:tc>
          <w:tcPr>
            <w:tcW w:w="6111" w:type="dxa"/>
            <w:vMerge w:val="restart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Показатели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Период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vMerge/>
            <w:vAlign w:val="center"/>
          </w:tcPr>
          <w:p w:rsidR="008E5858" w:rsidRPr="008E5858" w:rsidRDefault="008E5858" w:rsidP="00D71780"/>
        </w:tc>
        <w:tc>
          <w:tcPr>
            <w:tcW w:w="1418" w:type="dxa"/>
            <w:vMerge/>
            <w:vAlign w:val="center"/>
          </w:tcPr>
          <w:p w:rsidR="008E5858" w:rsidRPr="008E5858" w:rsidRDefault="008E5858" w:rsidP="00D71780"/>
        </w:tc>
        <w:tc>
          <w:tcPr>
            <w:tcW w:w="992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2015 г.</w:t>
            </w:r>
          </w:p>
        </w:tc>
      </w:tr>
      <w:tr w:rsidR="008E5858" w:rsidRPr="008E5858" w:rsidTr="00D71780">
        <w:trPr>
          <w:trHeight w:val="624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 xml:space="preserve">Фондоотдача основных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1,91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1,05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0,39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0,22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совокупных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923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1636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0,61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0,34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оборотных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967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1058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3,29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0,78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запасов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109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461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Коэффициент оборачиваемости общей величины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1,80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1,99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дебиторской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200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181 </w:t>
            </w:r>
          </w:p>
        </w:tc>
      </w:tr>
      <w:tr w:rsidR="008E5858" w:rsidRPr="008E5858" w:rsidTr="00D71780">
        <w:trPr>
          <w:trHeight w:val="21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lastRenderedPageBreak/>
              <w:t>Коэффициент оборачиваемости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2,94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1,99 </w:t>
            </w:r>
          </w:p>
        </w:tc>
      </w:tr>
      <w:tr w:rsidR="008E5858" w:rsidRPr="008E5858" w:rsidTr="00D71780">
        <w:trPr>
          <w:trHeight w:val="1037"/>
        </w:trPr>
        <w:tc>
          <w:tcPr>
            <w:tcW w:w="6111" w:type="dxa"/>
            <w:shd w:val="clear" w:color="auto" w:fill="auto"/>
            <w:vAlign w:val="center"/>
          </w:tcPr>
          <w:p w:rsidR="008E5858" w:rsidRPr="008E5858" w:rsidRDefault="008E5858" w:rsidP="00D71780">
            <w:r w:rsidRPr="008E5858">
              <w:t>Продолжительность оборота кредиторской задолженности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858" w:rsidRPr="008E5858" w:rsidRDefault="008E5858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122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5858" w:rsidRPr="008E5858" w:rsidRDefault="008E5858" w:rsidP="00D71780">
            <w:pPr>
              <w:jc w:val="right"/>
            </w:pPr>
            <w:r w:rsidRPr="008E5858">
              <w:t xml:space="preserve">181 </w:t>
            </w:r>
          </w:p>
        </w:tc>
      </w:tr>
    </w:tbl>
    <w:p w:rsidR="008E5858" w:rsidRPr="00911945" w:rsidRDefault="008E5858" w:rsidP="008E5858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 xml:space="preserve">По данным таблицы 6 видно, что деятельность организации можно </w:t>
      </w:r>
      <w:proofErr w:type="gramStart"/>
      <w:r w:rsidRPr="00911945">
        <w:rPr>
          <w:color w:val="000000"/>
          <w:sz w:val="28"/>
        </w:rPr>
        <w:t>оценить</w:t>
      </w:r>
      <w:proofErr w:type="gramEnd"/>
      <w:r w:rsidRPr="00911945">
        <w:rPr>
          <w:color w:val="000000"/>
          <w:sz w:val="28"/>
        </w:rPr>
        <w:t xml:space="preserve"> как достаточно активную: значения многих показателей увеличились. Выросла прибыль, что свидетельствует об относительном снижении издержек обращения. Рост фондоотдачи и производительности труда характеризует предприятие с положительной стороны. Произошло ускорение оборачиваемости оборотного капитала. Это произошло за счет ускорения оборачиваемости денежной наличности. Ускорилась оборачиваемость оборотных средств, дебиторской задолженности и кредиторской задолженности.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Отрицательным моментом можно назвать замедление оборачиваемости собственного капитала, запасов.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Как положительный момент следует отметить сокращение продолжительности операционного цикла.</w:t>
      </w:r>
    </w:p>
    <w:p w:rsidR="008E5858" w:rsidRDefault="008E5858" w:rsidP="00450B03">
      <w:pPr>
        <w:spacing w:line="360" w:lineRule="auto"/>
        <w:rPr>
          <w:sz w:val="28"/>
          <w:szCs w:val="28"/>
        </w:rPr>
      </w:pPr>
    </w:p>
    <w:p w:rsidR="00450B03" w:rsidRDefault="00450B03" w:rsidP="00450B03">
      <w:pPr>
        <w:spacing w:line="360" w:lineRule="auto"/>
        <w:rPr>
          <w:sz w:val="28"/>
          <w:szCs w:val="28"/>
        </w:rPr>
      </w:pPr>
    </w:p>
    <w:p w:rsidR="00450B03" w:rsidRDefault="00450B03" w:rsidP="0045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B03" w:rsidRDefault="00450B03" w:rsidP="00450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450B03">
        <w:rPr>
          <w:sz w:val="28"/>
          <w:szCs w:val="28"/>
        </w:rPr>
        <w:lastRenderedPageBreak/>
        <w:t>Анализ функционального пространства предприятия, связанное с темой ВКР</w:t>
      </w:r>
    </w:p>
    <w:p w:rsidR="005409D7" w:rsidRPr="005409D7" w:rsidRDefault="005409D7" w:rsidP="005409D7">
      <w:pPr>
        <w:spacing w:line="360" w:lineRule="auto"/>
        <w:ind w:firstLine="709"/>
        <w:jc w:val="both"/>
        <w:rPr>
          <w:sz w:val="28"/>
          <w:szCs w:val="28"/>
        </w:rPr>
      </w:pPr>
      <w:r w:rsidRPr="005409D7">
        <w:rPr>
          <w:color w:val="000000"/>
          <w:sz w:val="28"/>
          <w:szCs w:val="28"/>
          <w:shd w:val="clear" w:color="auto" w:fill="FFFFFF"/>
        </w:rPr>
        <w:t>Темой ВКР является: «Анализ финансового состояния и пути его улучшения</w:t>
      </w:r>
      <w:r w:rsidRPr="005409D7">
        <w:rPr>
          <w:sz w:val="28"/>
          <w:szCs w:val="28"/>
        </w:rPr>
        <w:t>».</w:t>
      </w:r>
    </w:p>
    <w:p w:rsidR="005409D7" w:rsidRDefault="005409D7" w:rsidP="005409D7">
      <w:pPr>
        <w:spacing w:line="360" w:lineRule="auto"/>
        <w:ind w:firstLine="709"/>
        <w:jc w:val="both"/>
        <w:rPr>
          <w:sz w:val="28"/>
          <w:szCs w:val="28"/>
        </w:rPr>
      </w:pPr>
      <w:r w:rsidRPr="005409D7">
        <w:rPr>
          <w:sz w:val="28"/>
          <w:szCs w:val="28"/>
        </w:rPr>
        <w:t>Финансовую деятельность мы проанализированы, и пришли к выводу, что</w:t>
      </w:r>
      <w:r>
        <w:rPr>
          <w:sz w:val="28"/>
          <w:szCs w:val="28"/>
        </w:rPr>
        <w:t>:</w:t>
      </w:r>
    </w:p>
    <w:p w:rsidR="005409D7" w:rsidRDefault="005409D7" w:rsidP="005409D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90E">
        <w:rPr>
          <w:color w:val="000000"/>
          <w:sz w:val="28"/>
          <w:szCs w:val="28"/>
        </w:rPr>
        <w:t>на предприятии необходимо принять меры для ускорения оборачиваемости оборотных средств в производстве и обращении, что обеспечивает высвобождение средств из оборота, и использовать финансовые методы по эффективному управлению такой частью текущей деятельностью организации, как средства в обращении (денежные средства и расчеты с дебиторами)</w:t>
      </w:r>
      <w:r>
        <w:rPr>
          <w:color w:val="000000"/>
          <w:sz w:val="28"/>
          <w:szCs w:val="28"/>
        </w:rPr>
        <w:t>;</w:t>
      </w:r>
    </w:p>
    <w:p w:rsidR="005409D7" w:rsidRDefault="005409D7" w:rsidP="005409D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11945">
        <w:rPr>
          <w:color w:val="000000"/>
          <w:sz w:val="28"/>
        </w:rPr>
        <w:t xml:space="preserve">деятельность организации можно </w:t>
      </w:r>
      <w:proofErr w:type="gramStart"/>
      <w:r w:rsidRPr="00911945">
        <w:rPr>
          <w:color w:val="000000"/>
          <w:sz w:val="28"/>
        </w:rPr>
        <w:t>оценить</w:t>
      </w:r>
      <w:proofErr w:type="gramEnd"/>
      <w:r w:rsidRPr="00911945">
        <w:rPr>
          <w:color w:val="000000"/>
          <w:sz w:val="28"/>
        </w:rPr>
        <w:t xml:space="preserve"> как достаточно активную: значения многих показателей увеличились</w:t>
      </w:r>
      <w:r>
        <w:rPr>
          <w:color w:val="000000"/>
          <w:sz w:val="28"/>
        </w:rPr>
        <w:t>.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прохождения практики, мною были предложены мероприятия по улучшению финансового состояния.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Руководителям коммерческих организаций в процессе своей повседневной управленческой деятельности все время приходится анализировать и контролировать получаемые результаты в отчетном периоде.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Осуществление эффективного руководства организацией должно базироваться на применении нормативных методов управления. Нельзя ориентироваться на сопоставлении полученных результатов только с фактическими затратами в отчетном периоде. 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Нужно все время сравнивать фактические затраты с экономически обоснованными, т.е. вычисленными на основе технико-экономических норм и нормативов. 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Нормы дают возможность выявить имеющиеся резервы и наметить пути для их дальнейшего использования. Все это помогает вести правильную торговую и финансовую политику в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5409D7">
        <w:rPr>
          <w:color w:val="000000" w:themeColor="text1"/>
          <w:sz w:val="28"/>
          <w:szCs w:val="28"/>
        </w:rPr>
        <w:t>по снижению издержек обращения.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lastRenderedPageBreak/>
        <w:t>Недостаток запасов у предприятия приводит к нарушению ритмичности его производства, снижению производительности труда, перерасходу материальных ресурсов из-за вынужденных нерациональных замен и повышению себестоимости выпускаемой продукции.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Недостаток сбытовых запасов не позволяет обеспечить бесперебойный процесс отгрузки готовой продукции, соответственно это уменьшает объемы ее реализации, снижает размер получаемой прибыли. В то же время наличие неиспользуемых запасов замедляет оборачиваемость оборотных средств, отвлекает из оборота материальные ресурсы и ведет к большим издержкам по содержанию самих запасов.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Поэтому в условиях рыночной экономики работники организации должны стремиться к эффективному управлению процессами снабжения и сбыта, запасами и оборотными средствами, вложенными в эти запасы.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Система оперативного контроля и управления представляет собой организацию непрерывной деятельности работников отдела закупок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5409D7">
        <w:rPr>
          <w:color w:val="000000" w:themeColor="text1"/>
          <w:sz w:val="28"/>
          <w:szCs w:val="28"/>
        </w:rPr>
        <w:t>, направленную на формирование торговых запасов в экономически обоснованных размерах.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Имеющаяся информация о движении, стоимости, сформированная нормативная база по запасам и оборотным средствам позволяет оперативно управлять материальными и финансовыми потоками на предприятии в течение года.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Данная информация позволяет решить в организации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5409D7">
        <w:rPr>
          <w:color w:val="000000" w:themeColor="text1"/>
          <w:sz w:val="28"/>
          <w:szCs w:val="28"/>
        </w:rPr>
        <w:t>следующий комплекс задач: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выявить дефицитные позиции запасов: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выбрать позиции материальных ресурсов, по которым сформировались лишние запасы и их можно реализовать;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оценить обеспеченность запасами и их структуру;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определить потребность в финансовых ресурсах для обеспечения необходимых поставок запасов в плановом периоде и т.д.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lastRenderedPageBreak/>
        <w:t>Определение необходимого объема финансовых средств, авансируемых в формирование запасов товарно-материальных ценностей, осуществляется путем определения потребности в отдельных видах запасов.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В процессе определения потребности запасы товарно-материальных ценностей предварительно группируются следующим образом: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производственные запасы (запасы сырья и материалов, необходимые для обслуживания торгового процесса);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запасы готовой продукции, и товаров для перепродажи, предназначенные для бесперебойной ее реализации потребителям.</w:t>
      </w:r>
    </w:p>
    <w:p w:rsidR="005409D7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Минимизация текущих затрат по обслуживанию запасов представляет собой оптимизационную задачу, решаемую в процессе их нормирования.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sz w:val="28"/>
          <w:shd w:val="clear" w:color="auto" w:fill="FFFFFF"/>
        </w:rPr>
        <w:t>Планирование мероприятий по увеличению объемов</w:t>
      </w:r>
      <w:r w:rsidR="00DF71A0" w:rsidRP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продукции</w:t>
      </w:r>
      <w:r w:rsidRPr="00F015A2">
        <w:rPr>
          <w:sz w:val="28"/>
          <w:shd w:val="clear" w:color="auto" w:fill="FFFFFF"/>
        </w:rPr>
        <w:t xml:space="preserve"> </w:t>
      </w:r>
      <w:r w:rsidR="00DF71A0" w:rsidRPr="00FB22E5">
        <w:rPr>
          <w:color w:val="000000" w:themeColor="text1"/>
          <w:sz w:val="28"/>
          <w:szCs w:val="28"/>
        </w:rPr>
        <w:t>ООО</w:t>
      </w:r>
      <w:r w:rsidR="00DF71A0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F015A2">
        <w:rPr>
          <w:sz w:val="28"/>
          <w:shd w:val="clear" w:color="auto" w:fill="FFFFFF"/>
        </w:rPr>
        <w:t>: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Сделать всё, чтобы сохранить партнёрские отношения с максимальным числом своих постоянных, солидных грузовладельцев, на которых кризис также окажет отрицательное влияние, на условиях, приемлемых и оптимальных, для обеих сторон, в новых условиях.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Очень внимательно необходимо отнестись к тем грузовладельцам, которые впервые хотели бы воспользоваться услугами автоперевозчиков, обеспечить их полной информацией об их выгоде от предоставляемых грузоперевозчиком услуг.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Расширить число транспортных услуг индивидуальным предпринимателям, небольшим коммерческим фирмам, частным лицам – перевозка домашних вещей при переездах.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Искать внеплановые заказы, наладить связь с диспетчерами, транспортно-экспедиторскими компаниями, для увеличения информации по грузам, взаимодействия по грузоперевозкам.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Увеличить грузооборот за счёт дальности перевозки грузов. 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За счёт сборных грузов, которыми вынуждены, будут пользоваться индивидуальные предприниматели, средний и малый бизнес.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lastRenderedPageBreak/>
        <w:sym w:font="Symbol" w:char="F02D"/>
      </w:r>
      <w:r w:rsidRPr="00F015A2">
        <w:rPr>
          <w:color w:val="000000"/>
          <w:sz w:val="28"/>
        </w:rPr>
        <w:t xml:space="preserve"> Делать вложения капитала в новую технику, технологию, в новые формы организации производства труда, обслуживания, управления и т.п.</w:t>
      </w:r>
    </w:p>
    <w:p w:rsidR="009626BE" w:rsidRDefault="009626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производственной (преддипломной)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3A36BA">
        <w:rPr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3A36BA">
        <w:rPr>
          <w:sz w:val="28"/>
          <w:szCs w:val="28"/>
        </w:rPr>
        <w:t>практики, была проанализирована деятельность компани</w:t>
      </w:r>
      <w:r>
        <w:rPr>
          <w:sz w:val="28"/>
          <w:szCs w:val="28"/>
        </w:rPr>
        <w:t>и</w:t>
      </w:r>
      <w:r w:rsidRPr="00EF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EEA">
        <w:rPr>
          <w:color w:val="000000"/>
          <w:sz w:val="28"/>
          <w:szCs w:val="28"/>
        </w:rPr>
        <w:t>В первой главе дан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 xml:space="preserve">общая характеристика предприятия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Вторая глава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715163">
        <w:rPr>
          <w:sz w:val="28"/>
          <w:szCs w:val="28"/>
        </w:rPr>
        <w:t>нализ использования ресурсов и материально-технического обеспечения деятельности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глава – </w:t>
      </w:r>
      <w:r>
        <w:rPr>
          <w:sz w:val="28"/>
          <w:szCs w:val="28"/>
        </w:rPr>
        <w:t>а</w:t>
      </w:r>
      <w:r w:rsidRPr="00715163">
        <w:rPr>
          <w:sz w:val="28"/>
          <w:szCs w:val="28"/>
        </w:rPr>
        <w:t>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четвертой главе произведен а</w:t>
      </w:r>
      <w:r w:rsidRPr="00715163">
        <w:rPr>
          <w:sz w:val="28"/>
          <w:szCs w:val="28"/>
        </w:rPr>
        <w:t>нализ функционального пространства предприятия, связанное с темой ВКР</w:t>
      </w:r>
      <w:r>
        <w:rPr>
          <w:sz w:val="28"/>
          <w:szCs w:val="28"/>
        </w:rPr>
        <w:t>.</w:t>
      </w:r>
    </w:p>
    <w:p w:rsidR="009626BE" w:rsidRDefault="009626BE" w:rsidP="009626BE">
      <w:pPr>
        <w:spacing w:line="360" w:lineRule="auto"/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 xml:space="preserve">По окончанию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AC4393">
        <w:rPr>
          <w:sz w:val="28"/>
          <w:szCs w:val="28"/>
        </w:rPr>
        <w:t xml:space="preserve">практики была достигнута главная цель - </w:t>
      </w:r>
      <w:r w:rsidRPr="003B6A26">
        <w:rPr>
          <w:sz w:val="28"/>
          <w:szCs w:val="28"/>
        </w:rPr>
        <w:t>закрепление теоретических знаний, полученных в процессе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>п</w:t>
      </w:r>
      <w:r w:rsidRPr="003B6A26">
        <w:rPr>
          <w:sz w:val="28"/>
          <w:szCs w:val="28"/>
        </w:rPr>
        <w:t>риобретение практических навыков и формирование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>профессиональных компетенций на оперативном и тактическом уровне</w:t>
      </w:r>
      <w:r>
        <w:rPr>
          <w:sz w:val="28"/>
          <w:szCs w:val="28"/>
        </w:rPr>
        <w:t xml:space="preserve"> развития</w:t>
      </w:r>
      <w:r w:rsidRPr="003B6A26">
        <w:rPr>
          <w:sz w:val="28"/>
          <w:szCs w:val="28"/>
        </w:rPr>
        <w:t xml:space="preserve"> знаний, умений, навыков будущих специалистов</w:t>
      </w:r>
      <w:r w:rsidRPr="00AC4393">
        <w:rPr>
          <w:sz w:val="28"/>
          <w:szCs w:val="28"/>
        </w:rPr>
        <w:t>. А также приобретены навыки и опыт практической работы.</w:t>
      </w:r>
    </w:p>
    <w:p w:rsidR="009626BE" w:rsidRPr="00DE7857" w:rsidRDefault="009626BE" w:rsidP="0096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9626BE" w:rsidRPr="00E12599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12599">
        <w:rPr>
          <w:color w:val="000000"/>
          <w:sz w:val="28"/>
          <w:szCs w:val="28"/>
        </w:rPr>
        <w:t>Абрютина</w:t>
      </w:r>
      <w:proofErr w:type="spellEnd"/>
      <w:r w:rsidRPr="00E12599">
        <w:rPr>
          <w:color w:val="000000"/>
          <w:sz w:val="28"/>
          <w:szCs w:val="28"/>
        </w:rPr>
        <w:t xml:space="preserve">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9626BE" w:rsidRPr="00DC4F0F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 xml:space="preserve">Анализ финансово – экономической деятельности предприятия: учебное пособие для вузов / под ред. проф. Н.П. Любушина. – М.: ЮНИТИ-ДАНА, </w:t>
      </w:r>
      <w:r w:rsidRPr="00DC4F0F">
        <w:rPr>
          <w:color w:val="000000"/>
          <w:sz w:val="28"/>
          <w:szCs w:val="28"/>
        </w:rPr>
        <w:t>2002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Громова Н.Н. Менеджмент на транспорте. М.: Академия, 2006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>Зайцев Н.Л. Экономика, организация и управление предприятием. - М.: ИНФРА - М, 2009</w:t>
      </w:r>
    </w:p>
    <w:p w:rsidR="009626BE" w:rsidRPr="00DB06A3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DC4F0F">
        <w:rPr>
          <w:sz w:val="28"/>
          <w:szCs w:val="28"/>
        </w:rPr>
        <w:t xml:space="preserve">Устав </w:t>
      </w:r>
      <w:r w:rsidRPr="00DB06A3">
        <w:rPr>
          <w:sz w:val="28"/>
          <w:szCs w:val="28"/>
        </w:rPr>
        <w:t xml:space="preserve">ООО </w:t>
      </w:r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:rsidR="009626BE" w:rsidRPr="00DB06A3" w:rsidRDefault="00686DF6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hyperlink r:id="rId13" w:history="1">
        <w:r w:rsidR="009626BE" w:rsidRPr="00DB06A3">
          <w:rPr>
            <w:rStyle w:val="aa"/>
            <w:color w:val="000000" w:themeColor="text1"/>
            <w:sz w:val="28"/>
            <w:szCs w:val="28"/>
          </w:rPr>
          <w:t>https://the-vent.ru/</w:t>
        </w:r>
      </w:hyperlink>
      <w:r w:rsidR="009626BE" w:rsidRPr="00DB06A3">
        <w:rPr>
          <w:color w:val="000000" w:themeColor="text1"/>
          <w:sz w:val="28"/>
          <w:szCs w:val="28"/>
        </w:rPr>
        <w:t xml:space="preserve"> - официальный сайт </w:t>
      </w:r>
      <w:r w:rsidR="009626BE" w:rsidRPr="00DB06A3">
        <w:rPr>
          <w:sz w:val="28"/>
          <w:szCs w:val="28"/>
        </w:rPr>
        <w:t xml:space="preserve">ООО </w:t>
      </w:r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:rsidR="00FB22E5" w:rsidRPr="00FB22E5" w:rsidRDefault="00FB22E5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FB22E5" w:rsidRPr="00FB22E5" w:rsidSect="007151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F6" w:rsidRDefault="00686DF6" w:rsidP="00715163">
      <w:r>
        <w:separator/>
      </w:r>
    </w:p>
  </w:endnote>
  <w:endnote w:type="continuationSeparator" w:id="0">
    <w:p w:rsidR="00686DF6" w:rsidRDefault="00686DF6" w:rsidP="007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82505013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D71780" w:rsidRDefault="00D71780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71780" w:rsidRDefault="00D717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207103372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D71780" w:rsidRDefault="00D71780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C53DF">
          <w:rPr>
            <w:rStyle w:val="a5"/>
            <w:noProof/>
          </w:rPr>
          <w:t>15</w:t>
        </w:r>
        <w:r>
          <w:rPr>
            <w:rStyle w:val="a5"/>
          </w:rPr>
          <w:fldChar w:fldCharType="end"/>
        </w:r>
      </w:p>
    </w:sdtContent>
  </w:sdt>
  <w:p w:rsidR="00D71780" w:rsidRDefault="00D7178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F6" w:rsidRDefault="00686DF6" w:rsidP="00715163">
      <w:r>
        <w:separator/>
      </w:r>
    </w:p>
  </w:footnote>
  <w:footnote w:type="continuationSeparator" w:id="0">
    <w:p w:rsidR="00686DF6" w:rsidRDefault="00686DF6" w:rsidP="0071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06641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06642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06640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C76"/>
    <w:multiLevelType w:val="hybridMultilevel"/>
    <w:tmpl w:val="B858963E"/>
    <w:lvl w:ilvl="0" w:tplc="76A29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159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795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F"/>
    <w:rsid w:val="002133D0"/>
    <w:rsid w:val="002C53DF"/>
    <w:rsid w:val="00450B03"/>
    <w:rsid w:val="005409D7"/>
    <w:rsid w:val="00686DF6"/>
    <w:rsid w:val="006D090E"/>
    <w:rsid w:val="006E2501"/>
    <w:rsid w:val="00714D90"/>
    <w:rsid w:val="00715163"/>
    <w:rsid w:val="0071779D"/>
    <w:rsid w:val="007A43B1"/>
    <w:rsid w:val="008625C1"/>
    <w:rsid w:val="008737F8"/>
    <w:rsid w:val="008C52BE"/>
    <w:rsid w:val="008E5858"/>
    <w:rsid w:val="00923160"/>
    <w:rsid w:val="009626BE"/>
    <w:rsid w:val="00962FBA"/>
    <w:rsid w:val="00AB0BCF"/>
    <w:rsid w:val="00D71780"/>
    <w:rsid w:val="00DF71A0"/>
    <w:rsid w:val="00EE6A1E"/>
    <w:rsid w:val="00F015A2"/>
    <w:rsid w:val="00FB22E5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0D1EAF-5D38-944D-8F99-2C136AF6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D7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C5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715163"/>
    <w:pPr>
      <w:spacing w:after="120" w:line="480" w:lineRule="auto"/>
      <w:ind w:left="283"/>
    </w:pPr>
    <w:rPr>
      <w:rFonts w:cs="Mangal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71516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5">
    <w:name w:val="page number"/>
    <w:basedOn w:val="a0"/>
    <w:uiPriority w:val="99"/>
    <w:semiHidden/>
    <w:unhideWhenUsed/>
    <w:rsid w:val="00715163"/>
  </w:style>
  <w:style w:type="paragraph" w:styleId="a6">
    <w:name w:val="List Paragraph"/>
    <w:basedOn w:val="a"/>
    <w:uiPriority w:val="34"/>
    <w:qFormat/>
    <w:rsid w:val="00715163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8C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52BE"/>
    <w:rPr>
      <w:b/>
      <w:bCs/>
    </w:rPr>
  </w:style>
  <w:style w:type="table" w:styleId="a8">
    <w:name w:val="Table Grid"/>
    <w:basedOn w:val="a1"/>
    <w:uiPriority w:val="39"/>
    <w:rsid w:val="008C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C5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2BE"/>
  </w:style>
  <w:style w:type="character" w:styleId="aa">
    <w:name w:val="Hyperlink"/>
    <w:basedOn w:val="a0"/>
    <w:uiPriority w:val="99"/>
    <w:unhideWhenUsed/>
    <w:rsid w:val="009626BE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header"/>
    <w:basedOn w:val="a"/>
    <w:link w:val="ac"/>
    <w:uiPriority w:val="99"/>
    <w:unhideWhenUsed/>
    <w:rsid w:val="002C5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53D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the-vent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Дмректор компании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15013A78-68CC-4AAD-9D8A-F0AF475D78E9}">
      <dgm:prSet phldrT="[Текст]" custT="1"/>
      <dgm:spPr/>
      <dgm:t>
        <a:bodyPr/>
        <a:lstStyle/>
        <a:p>
          <a:r>
            <a:rPr lang="ru-RU" sz="1000" b="0" i="0"/>
            <a:t>Руководитель сервисной службы</a:t>
          </a:r>
        </a:p>
        <a:p>
          <a:r>
            <a:rPr lang="ru-RU" sz="700"/>
            <a:t/>
          </a:r>
          <a:br>
            <a:rPr lang="ru-RU" sz="700"/>
          </a:br>
          <a:endParaRPr lang="ru-RU" sz="700"/>
        </a:p>
      </dgm:t>
    </dgm:pt>
    <dgm:pt modelId="{DD5033E3-6DAC-4481-9F35-0FF28ED21E35}" type="parTrans" cxnId="{0251F43D-74DB-47CA-8774-26C8F9959093}">
      <dgm:prSet/>
      <dgm:spPr/>
      <dgm:t>
        <a:bodyPr/>
        <a:lstStyle/>
        <a:p>
          <a:endParaRPr lang="ru-RU"/>
        </a:p>
      </dgm:t>
    </dgm:pt>
    <dgm:pt modelId="{026F5A8A-FD90-4C3D-880A-9CE0AFED39D4}" type="sibTrans" cxnId="{0251F43D-74DB-47CA-8774-26C8F9959093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CBF26123-39EE-45B6-A787-D5895B708D03}">
      <dgm:prSet phldrT="[Текст]" custT="1"/>
      <dgm:spPr/>
      <dgm:t>
        <a:bodyPr/>
        <a:lstStyle/>
        <a:p>
          <a:r>
            <a:rPr lang="ru-RU" sz="1000" b="0" i="0"/>
            <a:t>Руководитель отдела продаж</a:t>
          </a:r>
        </a:p>
      </dgm:t>
    </dgm:pt>
    <dgm:pt modelId="{51A36F23-5E20-4DF1-976F-DCA47616EDB9}" type="parTrans" cxnId="{8CF6E615-3118-43C4-9CD2-AFFB2D34EA6D}">
      <dgm:prSet/>
      <dgm:spPr/>
      <dgm:t>
        <a:bodyPr/>
        <a:lstStyle/>
        <a:p>
          <a:endParaRPr lang="ru-RU"/>
        </a:p>
      </dgm:t>
    </dgm:pt>
    <dgm:pt modelId="{62BA8E16-E026-4209-BD77-654D85B7FC60}" type="sibTrans" cxnId="{8CF6E615-3118-43C4-9CD2-AFFB2D34EA6D}">
      <dgm:prSet/>
      <dgm:spPr/>
      <dgm:t>
        <a:bodyPr/>
        <a:lstStyle/>
        <a:p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endParaRPr lang="ru-RU"/>
        </a:p>
      </dgm:t>
    </dgm:pt>
    <dgm:pt modelId="{82321C14-272D-4085-8B83-714762959D95}">
      <dgm:prSet custT="1"/>
      <dgm:spPr/>
      <dgm:t>
        <a:bodyPr/>
        <a:lstStyle/>
        <a:p>
          <a:r>
            <a:rPr lang="ru-RU" sz="1000" b="0" i="0"/>
            <a:t>Финансовый директор</a:t>
          </a:r>
        </a:p>
      </dgm:t>
    </dgm:pt>
    <dgm:pt modelId="{7E0081E0-299D-44FE-9F49-9F9F84B6E2EA}" type="parTrans" cxnId="{BCEC163C-C90E-4AEE-BB35-93A35C968C19}">
      <dgm:prSet/>
      <dgm:spPr/>
      <dgm:t>
        <a:bodyPr/>
        <a:lstStyle/>
        <a:p>
          <a:endParaRPr lang="ru-RU"/>
        </a:p>
      </dgm:t>
    </dgm:pt>
    <dgm:pt modelId="{3F3544FE-D87D-4D09-8268-A50B90736F5F}" type="sibTrans" cxnId="{BCEC163C-C90E-4AEE-BB35-93A35C968C19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448747DF-A18A-4B4F-B8E5-B03BD5570FA0}">
      <dgm:prSet custT="1"/>
      <dgm:spPr/>
      <dgm:t>
        <a:bodyPr/>
        <a:lstStyle/>
        <a:p>
          <a:r>
            <a:rPr lang="ru-RU" sz="1000" b="0" i="0"/>
            <a:t>Руководитель отдела консалтинга</a:t>
          </a:r>
          <a:endParaRPr lang="ru-RU" sz="1000"/>
        </a:p>
      </dgm:t>
    </dgm:pt>
    <dgm:pt modelId="{4A0D460D-35E7-4A47-91C1-E64F5139B398}" type="parTrans" cxnId="{AB58E168-9710-48CA-A9F0-67265B9F1190}">
      <dgm:prSet/>
      <dgm:spPr/>
      <dgm:t>
        <a:bodyPr/>
        <a:lstStyle/>
        <a:p>
          <a:endParaRPr lang="ru-RU"/>
        </a:p>
      </dgm:t>
    </dgm:pt>
    <dgm:pt modelId="{859EA871-6B04-4759-929E-EFEA861B78D8}" type="sibTrans" cxnId="{AB58E168-9710-48CA-A9F0-67265B9F1190}">
      <dgm:prSet/>
      <dgm:spPr/>
      <dgm:t>
        <a:bodyPr/>
        <a:lstStyle/>
        <a:p>
          <a:endParaRPr lang="ru-RU"/>
        </a:p>
      </dgm:t>
    </dgm:pt>
    <dgm:pt modelId="{41D7C845-D8BF-4EBA-81F1-4826B5F43C06}">
      <dgm:prSet custT="1"/>
      <dgm:spPr/>
      <dgm:t>
        <a:bodyPr/>
        <a:lstStyle/>
        <a:p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endParaRPr lang="ru-RU"/>
        </a:p>
      </dgm:t>
    </dgm:pt>
    <dgm:pt modelId="{DB99B054-D94B-4C99-B024-E33075E27AE0}">
      <dgm:prSet custT="1"/>
      <dgm:spPr/>
      <dgm:t>
        <a:bodyPr/>
        <a:lstStyle/>
        <a:p>
          <a:r>
            <a:rPr lang="ru-RU" sz="1000"/>
            <a:t>Р</a:t>
          </a:r>
          <a:r>
            <a:rPr lang="ru-RU" sz="1000" b="0" i="0"/>
            <a:t>уководитель отдела по работе с клиентами</a:t>
          </a:r>
        </a:p>
      </dgm:t>
    </dgm:pt>
    <dgm:pt modelId="{37C31924-1C9B-4EF5-9A7A-D38F7C3C5560}" type="parTrans" cxnId="{D39B1C82-7756-4FE8-A34E-DC0272608C91}">
      <dgm:prSet/>
      <dgm:spPr/>
      <dgm:t>
        <a:bodyPr/>
        <a:lstStyle/>
        <a:p>
          <a:endParaRPr lang="ru-RU"/>
        </a:p>
      </dgm:t>
    </dgm:pt>
    <dgm:pt modelId="{1372B59A-8DAA-43CA-8DB1-6EF39C445460}" type="sibTrans" cxnId="{D39B1C82-7756-4FE8-A34E-DC0272608C91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55" custLinFactNeighborY="-362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346DB82-0EEC-4966-8CCB-67B5F7315DB5}" type="pres">
      <dgm:prSet presAssocID="{DD5033E3-6DAC-4481-9F35-0FF28ED21E35}" presName="Name10" presStyleLbl="parChTrans1D2" presStyleIdx="0" presStyleCnt="5"/>
      <dgm:spPr/>
      <dgm:t>
        <a:bodyPr/>
        <a:lstStyle/>
        <a:p>
          <a:endParaRPr lang="ru-RU"/>
        </a:p>
      </dgm:t>
    </dgm:pt>
    <dgm:pt modelId="{529BF898-9470-4DDE-B829-45BD83D9DF69}" type="pres">
      <dgm:prSet presAssocID="{15013A78-68CC-4AAD-9D8A-F0AF475D78E9}" presName="hierRoot2" presStyleCnt="0"/>
      <dgm:spPr/>
    </dgm:pt>
    <dgm:pt modelId="{2882E8E5-8683-4ADD-B268-C3443C03B754}" type="pres">
      <dgm:prSet presAssocID="{15013A78-68CC-4AAD-9D8A-F0AF475D78E9}" presName="composite2" presStyleCnt="0"/>
      <dgm:spPr/>
    </dgm:pt>
    <dgm:pt modelId="{3F9567AC-7B2E-49A1-9084-52F3F4E6AF5C}" type="pres">
      <dgm:prSet presAssocID="{15013A78-68CC-4AAD-9D8A-F0AF475D78E9}" presName="background2" presStyleLbl="node2" presStyleIdx="0" presStyleCnt="5"/>
      <dgm:spPr/>
    </dgm:pt>
    <dgm:pt modelId="{A54630E9-6B16-4437-9311-2DAF57E00B29}" type="pres">
      <dgm:prSet presAssocID="{15013A78-68CC-4AAD-9D8A-F0AF475D78E9}" presName="text2" presStyleLbl="fgAcc2" presStyleIdx="0" presStyleCnt="5" custScaleX="127677" custScaleY="131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1D8C3F-B9CE-442A-81CC-436B6C139679}" type="pres">
      <dgm:prSet presAssocID="{15013A78-68CC-4AAD-9D8A-F0AF475D78E9}" presName="hierChild3" presStyleCnt="0"/>
      <dgm:spPr/>
    </dgm:pt>
    <dgm:pt modelId="{A548C72E-FDB5-453D-8BB0-24BECFE2CC01}" type="pres">
      <dgm:prSet presAssocID="{B70542DC-C3D2-44A0-865A-622DE190828B}" presName="Name17" presStyleLbl="parChTrans1D3" presStyleIdx="0" presStyleCnt="5"/>
      <dgm:spPr/>
      <dgm:t>
        <a:bodyPr/>
        <a:lstStyle/>
        <a:p>
          <a:endParaRPr lang="ru-RU"/>
        </a:p>
      </dgm:t>
    </dgm:pt>
    <dgm:pt modelId="{84057EFA-A2E7-4510-B08C-8288DB200061}" type="pres">
      <dgm:prSet presAssocID="{36902826-A69C-4BAD-A153-98860E42E1FC}" presName="hierRoot3" presStyleCnt="0"/>
      <dgm:spPr/>
    </dgm:pt>
    <dgm:pt modelId="{CD1C9D10-4C1F-463B-9059-98AFEBB20DCF}" type="pres">
      <dgm:prSet presAssocID="{36902826-A69C-4BAD-A153-98860E42E1FC}" presName="composite3" presStyleCnt="0"/>
      <dgm:spPr/>
    </dgm:pt>
    <dgm:pt modelId="{18930553-A6C8-44E4-ACEC-42074EEA4552}" type="pres">
      <dgm:prSet presAssocID="{36902826-A69C-4BAD-A153-98860E42E1FC}" presName="background3" presStyleLbl="node3" presStyleIdx="0" presStyleCnt="5"/>
      <dgm:spPr/>
    </dgm:pt>
    <dgm:pt modelId="{12EAD793-FE88-48C8-97D0-F3CCF07D5C08}" type="pres">
      <dgm:prSet presAssocID="{36902826-A69C-4BAD-A153-98860E42E1FC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E8540F-9D17-4AD6-AB2B-9BC00969DAE0}" type="pres">
      <dgm:prSet presAssocID="{36902826-A69C-4BAD-A153-98860E42E1FC}" presName="hierChild4" presStyleCnt="0"/>
      <dgm:spPr/>
    </dgm:pt>
    <dgm:pt modelId="{2E17ECB5-6909-4793-94D6-1ED7B708AE1C}" type="pres">
      <dgm:prSet presAssocID="{7E0081E0-299D-44FE-9F49-9F9F84B6E2EA}" presName="Name10" presStyleLbl="parChTrans1D2" presStyleIdx="1" presStyleCnt="5"/>
      <dgm:spPr/>
      <dgm:t>
        <a:bodyPr/>
        <a:lstStyle/>
        <a:p>
          <a:endParaRPr lang="ru-RU"/>
        </a:p>
      </dgm:t>
    </dgm:pt>
    <dgm:pt modelId="{F81C0FE5-9768-427E-9B54-39343644E927}" type="pres">
      <dgm:prSet presAssocID="{82321C14-272D-4085-8B83-714762959D95}" presName="hierRoot2" presStyleCnt="0"/>
      <dgm:spPr/>
    </dgm:pt>
    <dgm:pt modelId="{41AB50C1-2640-4609-BE44-5CE59C98D1EB}" type="pres">
      <dgm:prSet presAssocID="{82321C14-272D-4085-8B83-714762959D95}" presName="composite2" presStyleCnt="0"/>
      <dgm:spPr/>
    </dgm:pt>
    <dgm:pt modelId="{33424FDB-483B-4861-9489-69F115481783}" type="pres">
      <dgm:prSet presAssocID="{82321C14-272D-4085-8B83-714762959D95}" presName="background2" presStyleLbl="node2" presStyleIdx="1" presStyleCnt="5"/>
      <dgm:spPr/>
    </dgm:pt>
    <dgm:pt modelId="{A8FEEBF4-BFBB-4290-94D7-0C75C7ABB279}" type="pres">
      <dgm:prSet presAssocID="{82321C14-272D-4085-8B83-714762959D95}" presName="text2" presStyleLbl="fgAcc2" presStyleIdx="1" presStyleCnt="5" custScaleX="104212" custScaleY="1297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DFE7F-9BBC-4416-9E12-F472EC534EFD}" type="pres">
      <dgm:prSet presAssocID="{82321C14-272D-4085-8B83-714762959D95}" presName="hierChild3" presStyleCnt="0"/>
      <dgm:spPr/>
    </dgm:pt>
    <dgm:pt modelId="{D1DFC9EA-66DC-4AF3-8EDD-08C3AB09DB81}" type="pres">
      <dgm:prSet presAssocID="{73CC757B-68D7-4CE6-889E-708827A19DE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FB9AA18E-51A1-48A5-A792-7924CE1B008D}" type="pres">
      <dgm:prSet presAssocID="{F430F03F-7D67-4572-88CA-06BC86248E3B}" presName="hierRoot3" presStyleCnt="0"/>
      <dgm:spPr/>
    </dgm:pt>
    <dgm:pt modelId="{8E5B0A38-7668-48A5-A9DC-E5ABD0FB353C}" type="pres">
      <dgm:prSet presAssocID="{F430F03F-7D67-4572-88CA-06BC86248E3B}" presName="composite3" presStyleCnt="0"/>
      <dgm:spPr/>
    </dgm:pt>
    <dgm:pt modelId="{70863CBF-33D7-4924-B221-9ECDBED5447E}" type="pres">
      <dgm:prSet presAssocID="{F430F03F-7D67-4572-88CA-06BC86248E3B}" presName="background3" presStyleLbl="node3" presStyleIdx="1" presStyleCnt="5"/>
      <dgm:spPr/>
    </dgm:pt>
    <dgm:pt modelId="{3B0F5999-8785-4116-8FCC-84F058F7EB92}" type="pres">
      <dgm:prSet presAssocID="{F430F03F-7D67-4572-88CA-06BC86248E3B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DC3F58-8867-4677-94E0-FD80DD98527E}" type="pres">
      <dgm:prSet presAssocID="{F430F03F-7D67-4572-88CA-06BC86248E3B}" presName="hierChild4" presStyleCnt="0"/>
      <dgm:spPr/>
    </dgm:pt>
    <dgm:pt modelId="{293A94D4-7A0F-4451-8EB0-20759B0FD362}" type="pres">
      <dgm:prSet presAssocID="{4A0D460D-35E7-4A47-91C1-E64F5139B39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3BB6200-98A0-4CCB-AE8C-A50F0ABA45F2}" type="pres">
      <dgm:prSet presAssocID="{448747DF-A18A-4B4F-B8E5-B03BD5570FA0}" presName="hierRoot2" presStyleCnt="0"/>
      <dgm:spPr/>
    </dgm:pt>
    <dgm:pt modelId="{22C6030E-17E2-443E-8BD7-C0DB442D3612}" type="pres">
      <dgm:prSet presAssocID="{448747DF-A18A-4B4F-B8E5-B03BD5570FA0}" presName="composite2" presStyleCnt="0"/>
      <dgm:spPr/>
    </dgm:pt>
    <dgm:pt modelId="{37B82F86-D910-43A2-A03D-1B43F0F217C4}" type="pres">
      <dgm:prSet presAssocID="{448747DF-A18A-4B4F-B8E5-B03BD5570FA0}" presName="background2" presStyleLbl="node2" presStyleIdx="2" presStyleCnt="5"/>
      <dgm:spPr/>
    </dgm:pt>
    <dgm:pt modelId="{B9B80B0D-A47D-48D5-BAFB-E4EA99EA4878}" type="pres">
      <dgm:prSet presAssocID="{448747DF-A18A-4B4F-B8E5-B03BD5570FA0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8854CE-B063-4CB1-A0A2-E8A181B8BAB5}" type="pres">
      <dgm:prSet presAssocID="{448747DF-A18A-4B4F-B8E5-B03BD5570FA0}" presName="hierChild3" presStyleCnt="0"/>
      <dgm:spPr/>
    </dgm:pt>
    <dgm:pt modelId="{14CDC2EF-7147-44AF-9C20-087D013486F5}" type="pres">
      <dgm:prSet presAssocID="{89C67A0E-4324-4A2B-B37B-84426B3064E8}" presName="Name17" presStyleLbl="parChTrans1D3" presStyleIdx="2" presStyleCnt="5"/>
      <dgm:spPr/>
      <dgm:t>
        <a:bodyPr/>
        <a:lstStyle/>
        <a:p>
          <a:endParaRPr lang="ru-RU"/>
        </a:p>
      </dgm:t>
    </dgm:pt>
    <dgm:pt modelId="{6C00F7AC-2E26-495E-9D09-49C602B4C0A8}" type="pres">
      <dgm:prSet presAssocID="{41D7C845-D8BF-4EBA-81F1-4826B5F43C06}" presName="hierRoot3" presStyleCnt="0"/>
      <dgm:spPr/>
    </dgm:pt>
    <dgm:pt modelId="{C44B514F-EBA5-465F-BA58-58124F9CADAC}" type="pres">
      <dgm:prSet presAssocID="{41D7C845-D8BF-4EBA-81F1-4826B5F43C06}" presName="composite3" presStyleCnt="0"/>
      <dgm:spPr/>
    </dgm:pt>
    <dgm:pt modelId="{FB1DCC20-758B-4E92-AC64-A7EE97F3ADE9}" type="pres">
      <dgm:prSet presAssocID="{41D7C845-D8BF-4EBA-81F1-4826B5F43C06}" presName="background3" presStyleLbl="node3" presStyleIdx="2" presStyleCnt="5"/>
      <dgm:spPr/>
    </dgm:pt>
    <dgm:pt modelId="{A64F235D-FD58-4799-A00B-4C6585D8F5CB}" type="pres">
      <dgm:prSet presAssocID="{41D7C845-D8BF-4EBA-81F1-4826B5F43C06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9EAE8-4D8E-4A95-92C0-973A7871A772}" type="pres">
      <dgm:prSet presAssocID="{41D7C845-D8BF-4EBA-81F1-4826B5F43C06}" presName="hierChild4" presStyleCnt="0"/>
      <dgm:spPr/>
    </dgm:pt>
    <dgm:pt modelId="{D2B1B68E-2C4B-43E4-9837-2BE53E3ED094}" type="pres">
      <dgm:prSet presAssocID="{51A36F23-5E20-4DF1-976F-DCA47616EDB9}" presName="Name10" presStyleLbl="parChTrans1D2" presStyleIdx="3" presStyleCnt="5"/>
      <dgm:spPr/>
      <dgm:t>
        <a:bodyPr/>
        <a:lstStyle/>
        <a:p>
          <a:endParaRPr lang="ru-RU"/>
        </a:p>
      </dgm:t>
    </dgm:pt>
    <dgm:pt modelId="{255F5535-9491-44C6-B38D-C979A3BD542C}" type="pres">
      <dgm:prSet presAssocID="{CBF26123-39EE-45B6-A787-D5895B708D03}" presName="hierRoot2" presStyleCnt="0"/>
      <dgm:spPr/>
    </dgm:pt>
    <dgm:pt modelId="{9224FEA5-3ABE-46E7-A773-1F3C07F165D7}" type="pres">
      <dgm:prSet presAssocID="{CBF26123-39EE-45B6-A787-D5895B708D03}" presName="composite2" presStyleCnt="0"/>
      <dgm:spPr/>
    </dgm:pt>
    <dgm:pt modelId="{FE757058-944D-4333-BA5C-BC20EB757CC9}" type="pres">
      <dgm:prSet presAssocID="{CBF26123-39EE-45B6-A787-D5895B708D03}" presName="background2" presStyleLbl="node2" presStyleIdx="3" presStyleCnt="5"/>
      <dgm:spPr/>
    </dgm:pt>
    <dgm:pt modelId="{9B1C62C4-AAA9-46EC-8B13-434436B10D05}" type="pres">
      <dgm:prSet presAssocID="{CBF26123-39EE-45B6-A787-D5895B708D03}" presName="text2" presStyleLbl="fgAcc2" presStyleIdx="3" presStyleCnt="5" custScaleX="116156" custScaleY="140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E94E62-224D-4595-AF89-554342381428}" type="pres">
      <dgm:prSet presAssocID="{CBF26123-39EE-45B6-A787-D5895B708D03}" presName="hierChild3" presStyleCnt="0"/>
      <dgm:spPr/>
    </dgm:pt>
    <dgm:pt modelId="{06B42DF6-C61A-42D1-9D1D-D3115F8625E7}" type="pres">
      <dgm:prSet presAssocID="{12644707-506E-4D2D-A2D9-9042088F7E6A}" presName="Name17" presStyleLbl="parChTrans1D3" presStyleIdx="3" presStyleCnt="5"/>
      <dgm:spPr/>
      <dgm:t>
        <a:bodyPr/>
        <a:lstStyle/>
        <a:p>
          <a:endParaRPr lang="ru-RU"/>
        </a:p>
      </dgm:t>
    </dgm:pt>
    <dgm:pt modelId="{A77E694D-6121-4DB8-B8A4-7CCEF8EF913B}" type="pres">
      <dgm:prSet presAssocID="{34871807-E6E9-4595-9AE4-F5F5060A836E}" presName="hierRoot3" presStyleCnt="0"/>
      <dgm:spPr/>
    </dgm:pt>
    <dgm:pt modelId="{4AE7FE26-DE69-48AA-B171-95AE9A16720C}" type="pres">
      <dgm:prSet presAssocID="{34871807-E6E9-4595-9AE4-F5F5060A836E}" presName="composite3" presStyleCnt="0"/>
      <dgm:spPr/>
    </dgm:pt>
    <dgm:pt modelId="{55954E12-14E2-4B1E-8A6A-BAA165E2F16C}" type="pres">
      <dgm:prSet presAssocID="{34871807-E6E9-4595-9AE4-F5F5060A836E}" presName="background3" presStyleLbl="node3" presStyleIdx="3" presStyleCnt="5"/>
      <dgm:spPr/>
    </dgm:pt>
    <dgm:pt modelId="{3F579222-2195-4EBA-B889-7E974F3D87DA}" type="pres">
      <dgm:prSet presAssocID="{34871807-E6E9-4595-9AE4-F5F5060A836E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D3FAA8-A58B-4629-8599-CF8F2D7C5D06}" type="pres">
      <dgm:prSet presAssocID="{34871807-E6E9-4595-9AE4-F5F5060A836E}" presName="hierChild4" presStyleCnt="0"/>
      <dgm:spPr/>
    </dgm:pt>
    <dgm:pt modelId="{EBD30ADF-0D7A-4D23-ABE7-E70E57AEBEF5}" type="pres">
      <dgm:prSet presAssocID="{37C31924-1C9B-4EF5-9A7A-D38F7C3C5560}" presName="Name10" presStyleLbl="parChTrans1D2" presStyleIdx="4" presStyleCnt="5"/>
      <dgm:spPr/>
      <dgm:t>
        <a:bodyPr/>
        <a:lstStyle/>
        <a:p>
          <a:endParaRPr lang="ru-RU"/>
        </a:p>
      </dgm:t>
    </dgm:pt>
    <dgm:pt modelId="{A7519A8E-BBFC-48FF-8944-CA0C523BD272}" type="pres">
      <dgm:prSet presAssocID="{DB99B054-D94B-4C99-B024-E33075E27AE0}" presName="hierRoot2" presStyleCnt="0"/>
      <dgm:spPr/>
    </dgm:pt>
    <dgm:pt modelId="{E3DCA1F3-3AD5-45A4-ADA7-F29C65036525}" type="pres">
      <dgm:prSet presAssocID="{DB99B054-D94B-4C99-B024-E33075E27AE0}" presName="composite2" presStyleCnt="0"/>
      <dgm:spPr/>
    </dgm:pt>
    <dgm:pt modelId="{9501AC41-45DC-41E0-AB68-E87DDD2164B9}" type="pres">
      <dgm:prSet presAssocID="{DB99B054-D94B-4C99-B024-E33075E27AE0}" presName="background2" presStyleLbl="node2" presStyleIdx="4" presStyleCnt="5"/>
      <dgm:spPr/>
    </dgm:pt>
    <dgm:pt modelId="{2423539D-AD8D-412C-9D4D-8FE21346E1BA}" type="pres">
      <dgm:prSet presAssocID="{DB99B054-D94B-4C99-B024-E33075E27AE0}" presName="text2" presStyleLbl="fgAcc2" presStyleIdx="4" presStyleCnt="5" custScaleX="126676" custScaleY="162590" custLinFactY="-22153" custLinFactNeighborX="57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B3ACA-1A8F-454D-8D55-310C65425AB7}" type="pres">
      <dgm:prSet presAssocID="{DB99B054-D94B-4C99-B024-E33075E27AE0}" presName="hierChild3" presStyleCnt="0"/>
      <dgm:spPr/>
    </dgm:pt>
    <dgm:pt modelId="{F23F3DB3-84A3-4B97-8037-C2558F1FAAD5}" type="pres">
      <dgm:prSet presAssocID="{AD81B4FC-C470-4407-985E-8B3503FE9B1A}" presName="Name17" presStyleLbl="parChTrans1D3" presStyleIdx="4" presStyleCnt="5"/>
      <dgm:spPr/>
      <dgm:t>
        <a:bodyPr/>
        <a:lstStyle/>
        <a:p>
          <a:endParaRPr lang="ru-RU"/>
        </a:p>
      </dgm:t>
    </dgm:pt>
    <dgm:pt modelId="{0B44AD57-9064-47B7-8614-A3497D2BE845}" type="pres">
      <dgm:prSet presAssocID="{3797050F-4ACA-4A47-B060-E377A4A38D14}" presName="hierRoot3" presStyleCnt="0"/>
      <dgm:spPr/>
    </dgm:pt>
    <dgm:pt modelId="{B7A7780C-C723-4DAC-9F45-A4DC2149F894}" type="pres">
      <dgm:prSet presAssocID="{3797050F-4ACA-4A47-B060-E377A4A38D14}" presName="composite3" presStyleCnt="0"/>
      <dgm:spPr/>
    </dgm:pt>
    <dgm:pt modelId="{359F92E5-F7EA-4AEA-BFA2-678CCD169AFD}" type="pres">
      <dgm:prSet presAssocID="{3797050F-4ACA-4A47-B060-E377A4A38D14}" presName="background3" presStyleLbl="node3" presStyleIdx="4" presStyleCnt="5"/>
      <dgm:spPr/>
    </dgm:pt>
    <dgm:pt modelId="{129F2441-C390-4659-AFC3-ED53F7ED4328}" type="pres">
      <dgm:prSet presAssocID="{3797050F-4ACA-4A47-B060-E377A4A38D14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BD61C-25E4-4F6A-9729-AB318F48E0C4}" type="pres">
      <dgm:prSet presAssocID="{3797050F-4ACA-4A47-B060-E377A4A38D14}" presName="hierChild4" presStyleCnt="0"/>
      <dgm:spPr/>
    </dgm:pt>
  </dgm:ptLst>
  <dgm:cxnLst>
    <dgm:cxn modelId="{8CF6E615-3118-43C4-9CD2-AFFB2D34EA6D}" srcId="{18AB7692-D06E-4CEA-A872-1774C7A7A2F5}" destId="{CBF26123-39EE-45B6-A787-D5895B708D03}" srcOrd="3" destOrd="0" parTransId="{51A36F23-5E20-4DF1-976F-DCA47616EDB9}" sibTransId="{62BA8E16-E026-4209-BD77-654D85B7FC60}"/>
    <dgm:cxn modelId="{087B0DC8-438A-4824-8222-5A1E4467EAE7}" srcId="{82321C14-272D-4085-8B83-714762959D95}" destId="{F430F03F-7D67-4572-88CA-06BC86248E3B}" srcOrd="0" destOrd="0" parTransId="{73CC757B-68D7-4CE6-889E-708827A19DE9}" sibTransId="{F1A46FDD-DA51-4167-ACAD-96D0751AAF7E}"/>
    <dgm:cxn modelId="{AB58E168-9710-48CA-A9F0-67265B9F1190}" srcId="{18AB7692-D06E-4CEA-A872-1774C7A7A2F5}" destId="{448747DF-A18A-4B4F-B8E5-B03BD5570FA0}" srcOrd="2" destOrd="0" parTransId="{4A0D460D-35E7-4A47-91C1-E64F5139B398}" sibTransId="{859EA871-6B04-4759-929E-EFEA861B78D8}"/>
    <dgm:cxn modelId="{2A2F2A87-69A4-4388-B318-6583FF2FC4F6}" type="presOf" srcId="{37C31924-1C9B-4EF5-9A7A-D38F7C3C5560}" destId="{EBD30ADF-0D7A-4D23-ABE7-E70E57AEBEF5}" srcOrd="0" destOrd="0" presId="urn:microsoft.com/office/officeart/2005/8/layout/hierarchy1"/>
    <dgm:cxn modelId="{CC40E406-82A1-422B-8D07-EC499F634374}" type="presOf" srcId="{51A36F23-5E20-4DF1-976F-DCA47616EDB9}" destId="{D2B1B68E-2C4B-43E4-9837-2BE53E3ED094}" srcOrd="0" destOrd="0" presId="urn:microsoft.com/office/officeart/2005/8/layout/hierarchy1"/>
    <dgm:cxn modelId="{294A7323-10DE-4196-B320-9AC173449D6A}" srcId="{15013A78-68CC-4AAD-9D8A-F0AF475D78E9}" destId="{36902826-A69C-4BAD-A153-98860E42E1FC}" srcOrd="0" destOrd="0" parTransId="{B70542DC-C3D2-44A0-865A-622DE190828B}" sibTransId="{86C10B88-9732-4206-82B3-5552BF74DDFB}"/>
    <dgm:cxn modelId="{BCEC163C-C90E-4AEE-BB35-93A35C968C19}" srcId="{18AB7692-D06E-4CEA-A872-1774C7A7A2F5}" destId="{82321C14-272D-4085-8B83-714762959D95}" srcOrd="1" destOrd="0" parTransId="{7E0081E0-299D-44FE-9F49-9F9F84B6E2EA}" sibTransId="{3F3544FE-D87D-4D09-8268-A50B90736F5F}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C77973A5-5706-42FE-A8AC-8740D12BEC50}" type="presOf" srcId="{DD5033E3-6DAC-4481-9F35-0FF28ED21E35}" destId="{6346DB82-0EEC-4966-8CCB-67B5F7315DB5}" srcOrd="0" destOrd="0" presId="urn:microsoft.com/office/officeart/2005/8/layout/hierarchy1"/>
    <dgm:cxn modelId="{473909FF-71AD-4CD0-BB4F-7392D40EB2E6}" srcId="{448747DF-A18A-4B4F-B8E5-B03BD5570FA0}" destId="{41D7C845-D8BF-4EBA-81F1-4826B5F43C06}" srcOrd="0" destOrd="0" parTransId="{89C67A0E-4324-4A2B-B37B-84426B3064E8}" sibTransId="{504F1C9A-01E6-499D-817C-6065C125DD22}"/>
    <dgm:cxn modelId="{2AD23E18-7D95-4704-A688-228EB497CB5B}" type="presOf" srcId="{448747DF-A18A-4B4F-B8E5-B03BD5570FA0}" destId="{B9B80B0D-A47D-48D5-BAFB-E4EA99EA4878}" srcOrd="0" destOrd="0" presId="urn:microsoft.com/office/officeart/2005/8/layout/hierarchy1"/>
    <dgm:cxn modelId="{7CF15A25-6973-4200-82DC-2316DD901A2D}" type="presOf" srcId="{4A0D460D-35E7-4A47-91C1-E64F5139B398}" destId="{293A94D4-7A0F-4451-8EB0-20759B0FD362}" srcOrd="0" destOrd="0" presId="urn:microsoft.com/office/officeart/2005/8/layout/hierarchy1"/>
    <dgm:cxn modelId="{8554E353-1EC7-4C17-B3D4-7A78BC32FEB2}" type="presOf" srcId="{36902826-A69C-4BAD-A153-98860E42E1FC}" destId="{12EAD793-FE88-48C8-97D0-F3CCF07D5C08}" srcOrd="0" destOrd="0" presId="urn:microsoft.com/office/officeart/2005/8/layout/hierarchy1"/>
    <dgm:cxn modelId="{E994F513-F9F5-444B-A5FD-D6EF600CF41A}" type="presOf" srcId="{41D7C845-D8BF-4EBA-81F1-4826B5F43C06}" destId="{A64F235D-FD58-4799-A00B-4C6585D8F5CB}" srcOrd="0" destOrd="0" presId="urn:microsoft.com/office/officeart/2005/8/layout/hierarchy1"/>
    <dgm:cxn modelId="{366FE85B-E0A0-4793-A0AF-6E4028744B1E}" type="presOf" srcId="{B70542DC-C3D2-44A0-865A-622DE190828B}" destId="{A548C72E-FDB5-453D-8BB0-24BECFE2CC01}" srcOrd="0" destOrd="0" presId="urn:microsoft.com/office/officeart/2005/8/layout/hierarchy1"/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7D962F08-C526-4574-B7DC-66E45E2D701A}" type="presOf" srcId="{CBF26123-39EE-45B6-A787-D5895B708D03}" destId="{9B1C62C4-AAA9-46EC-8B13-434436B10D05}" srcOrd="0" destOrd="0" presId="urn:microsoft.com/office/officeart/2005/8/layout/hierarchy1"/>
    <dgm:cxn modelId="{8AF5E06D-5A50-42C5-A519-C10B11036360}" srcId="{CBF26123-39EE-45B6-A787-D5895B708D03}" destId="{34871807-E6E9-4595-9AE4-F5F5060A836E}" srcOrd="0" destOrd="0" parTransId="{12644707-506E-4D2D-A2D9-9042088F7E6A}" sibTransId="{76E8738E-C4CA-4594-8581-668611724EE0}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74CF3A2A-9A4A-473D-939F-0A94D12D8BE0}" type="presOf" srcId="{7E0081E0-299D-44FE-9F49-9F9F84B6E2EA}" destId="{2E17ECB5-6909-4793-94D6-1ED7B708AE1C}" srcOrd="0" destOrd="0" presId="urn:microsoft.com/office/officeart/2005/8/layout/hierarchy1"/>
    <dgm:cxn modelId="{B7E6ED31-253F-42F6-A5DE-92300955FD73}" type="presOf" srcId="{73CC757B-68D7-4CE6-889E-708827A19DE9}" destId="{D1DFC9EA-66DC-4AF3-8EDD-08C3AB09DB81}" srcOrd="0" destOrd="0" presId="urn:microsoft.com/office/officeart/2005/8/layout/hierarchy1"/>
    <dgm:cxn modelId="{2081B305-129F-4A6D-BD9D-A4BF7979A39D}" type="presOf" srcId="{89C67A0E-4324-4A2B-B37B-84426B3064E8}" destId="{14CDC2EF-7147-44AF-9C20-087D013486F5}" srcOrd="0" destOrd="0" presId="urn:microsoft.com/office/officeart/2005/8/layout/hierarchy1"/>
    <dgm:cxn modelId="{CA74D5AF-DCCC-4654-AEFA-438BA4AF89E1}" type="presOf" srcId="{12644707-506E-4D2D-A2D9-9042088F7E6A}" destId="{06B42DF6-C61A-42D1-9D1D-D3115F8625E7}" srcOrd="0" destOrd="0" presId="urn:microsoft.com/office/officeart/2005/8/layout/hierarchy1"/>
    <dgm:cxn modelId="{8657BE1E-DBEB-4AAA-83E1-4B7BC2A48B02}" srcId="{DB99B054-D94B-4C99-B024-E33075E27AE0}" destId="{3797050F-4ACA-4A47-B060-E377A4A38D14}" srcOrd="0" destOrd="0" parTransId="{AD81B4FC-C470-4407-985E-8B3503FE9B1A}" sibTransId="{591B76AE-706C-4246-A8FE-BA5E099D55D1}"/>
    <dgm:cxn modelId="{D39B1C82-7756-4FE8-A34E-DC0272608C91}" srcId="{18AB7692-D06E-4CEA-A872-1774C7A7A2F5}" destId="{DB99B054-D94B-4C99-B024-E33075E27AE0}" srcOrd="4" destOrd="0" parTransId="{37C31924-1C9B-4EF5-9A7A-D38F7C3C5560}" sibTransId="{1372B59A-8DAA-43CA-8DB1-6EF39C445460}"/>
    <dgm:cxn modelId="{99062238-B8E7-4474-BFF8-950A579A5663}" type="presOf" srcId="{DB99B054-D94B-4C99-B024-E33075E27AE0}" destId="{2423539D-AD8D-412C-9D4D-8FE21346E1BA}" srcOrd="0" destOrd="0" presId="urn:microsoft.com/office/officeart/2005/8/layout/hierarchy1"/>
    <dgm:cxn modelId="{85E4ACC5-2BD6-4872-9E6F-D4ED4F6935E3}" type="presOf" srcId="{F430F03F-7D67-4572-88CA-06BC86248E3B}" destId="{3B0F5999-8785-4116-8FCC-84F058F7EB92}" srcOrd="0" destOrd="0" presId="urn:microsoft.com/office/officeart/2005/8/layout/hierarchy1"/>
    <dgm:cxn modelId="{6E45A366-FE5C-4C2A-A566-31F39D2C9F30}" type="presOf" srcId="{AD81B4FC-C470-4407-985E-8B3503FE9B1A}" destId="{F23F3DB3-84A3-4B97-8037-C2558F1FAAD5}" srcOrd="0" destOrd="0" presId="urn:microsoft.com/office/officeart/2005/8/layout/hierarchy1"/>
    <dgm:cxn modelId="{0251F43D-74DB-47CA-8774-26C8F9959093}" srcId="{18AB7692-D06E-4CEA-A872-1774C7A7A2F5}" destId="{15013A78-68CC-4AAD-9D8A-F0AF475D78E9}" srcOrd="0" destOrd="0" parTransId="{DD5033E3-6DAC-4481-9F35-0FF28ED21E35}" sibTransId="{026F5A8A-FD90-4C3D-880A-9CE0AFED39D4}"/>
    <dgm:cxn modelId="{12496EDB-210A-400D-AED8-2E2E207C801A}" type="presOf" srcId="{82321C14-272D-4085-8B83-714762959D95}" destId="{A8FEEBF4-BFBB-4290-94D7-0C75C7ABB279}" srcOrd="0" destOrd="0" presId="urn:microsoft.com/office/officeart/2005/8/layout/hierarchy1"/>
    <dgm:cxn modelId="{5AA94E2D-5D63-4D4D-886B-E1C8E985930F}" type="presOf" srcId="{34871807-E6E9-4595-9AE4-F5F5060A836E}" destId="{3F579222-2195-4EBA-B889-7E974F3D87DA}" srcOrd="0" destOrd="0" presId="urn:microsoft.com/office/officeart/2005/8/layout/hierarchy1"/>
    <dgm:cxn modelId="{F157ECEA-EDB0-44D8-AB85-9786A92C7CA6}" type="presOf" srcId="{3797050F-4ACA-4A47-B060-E377A4A38D14}" destId="{129F2441-C390-4659-AFC3-ED53F7ED4328}" srcOrd="0" destOrd="0" presId="urn:microsoft.com/office/officeart/2005/8/layout/hierarchy1"/>
    <dgm:cxn modelId="{53939F9F-4200-4AEE-BD0A-48E864646688}" type="presOf" srcId="{15013A78-68CC-4AAD-9D8A-F0AF475D78E9}" destId="{A54630E9-6B16-4437-9311-2DAF57E00B29}" srcOrd="0" destOrd="0" presId="urn:microsoft.com/office/officeart/2005/8/layout/hierarchy1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7F329C69-03FF-4AAD-B2E2-429FBC3A7B01}" type="presParOf" srcId="{51291435-16DB-43FF-9E55-F76B871ED130}" destId="{6346DB82-0EEC-4966-8CCB-67B5F7315DB5}" srcOrd="0" destOrd="0" presId="urn:microsoft.com/office/officeart/2005/8/layout/hierarchy1"/>
    <dgm:cxn modelId="{A6D18F94-AF21-48EC-8637-7A6A5A97349B}" type="presParOf" srcId="{51291435-16DB-43FF-9E55-F76B871ED130}" destId="{529BF898-9470-4DDE-B829-45BD83D9DF69}" srcOrd="1" destOrd="0" presId="urn:microsoft.com/office/officeart/2005/8/layout/hierarchy1"/>
    <dgm:cxn modelId="{25B87F27-6EB7-4EA5-A5E5-C817E7E1CCD5}" type="presParOf" srcId="{529BF898-9470-4DDE-B829-45BD83D9DF69}" destId="{2882E8E5-8683-4ADD-B268-C3443C03B754}" srcOrd="0" destOrd="0" presId="urn:microsoft.com/office/officeart/2005/8/layout/hierarchy1"/>
    <dgm:cxn modelId="{C32356D6-746F-4D45-AF90-1C485A8C6078}" type="presParOf" srcId="{2882E8E5-8683-4ADD-B268-C3443C03B754}" destId="{3F9567AC-7B2E-49A1-9084-52F3F4E6AF5C}" srcOrd="0" destOrd="0" presId="urn:microsoft.com/office/officeart/2005/8/layout/hierarchy1"/>
    <dgm:cxn modelId="{E7D266DC-C543-4255-9FF9-2D2DD82466FE}" type="presParOf" srcId="{2882E8E5-8683-4ADD-B268-C3443C03B754}" destId="{A54630E9-6B16-4437-9311-2DAF57E00B29}" srcOrd="1" destOrd="0" presId="urn:microsoft.com/office/officeart/2005/8/layout/hierarchy1"/>
    <dgm:cxn modelId="{96CB58F1-21B9-4D51-844D-88EBECB5EEAE}" type="presParOf" srcId="{529BF898-9470-4DDE-B829-45BD83D9DF69}" destId="{001D8C3F-B9CE-442A-81CC-436B6C139679}" srcOrd="1" destOrd="0" presId="urn:microsoft.com/office/officeart/2005/8/layout/hierarchy1"/>
    <dgm:cxn modelId="{17AD651B-7E50-4903-8772-24CAE88708D5}" type="presParOf" srcId="{001D8C3F-B9CE-442A-81CC-436B6C139679}" destId="{A548C72E-FDB5-453D-8BB0-24BECFE2CC01}" srcOrd="0" destOrd="0" presId="urn:microsoft.com/office/officeart/2005/8/layout/hierarchy1"/>
    <dgm:cxn modelId="{AF7D238F-4DDA-4F25-A5EC-9DF8DA183E8E}" type="presParOf" srcId="{001D8C3F-B9CE-442A-81CC-436B6C139679}" destId="{84057EFA-A2E7-4510-B08C-8288DB200061}" srcOrd="1" destOrd="0" presId="urn:microsoft.com/office/officeart/2005/8/layout/hierarchy1"/>
    <dgm:cxn modelId="{F10DA710-D8E4-47B6-953B-A31BF54D2990}" type="presParOf" srcId="{84057EFA-A2E7-4510-B08C-8288DB200061}" destId="{CD1C9D10-4C1F-463B-9059-98AFEBB20DCF}" srcOrd="0" destOrd="0" presId="urn:microsoft.com/office/officeart/2005/8/layout/hierarchy1"/>
    <dgm:cxn modelId="{95952C2F-A47B-4089-97FD-739F5E3BC7C8}" type="presParOf" srcId="{CD1C9D10-4C1F-463B-9059-98AFEBB20DCF}" destId="{18930553-A6C8-44E4-ACEC-42074EEA4552}" srcOrd="0" destOrd="0" presId="urn:microsoft.com/office/officeart/2005/8/layout/hierarchy1"/>
    <dgm:cxn modelId="{66347993-4A3B-4CDA-81D4-685043ADE559}" type="presParOf" srcId="{CD1C9D10-4C1F-463B-9059-98AFEBB20DCF}" destId="{12EAD793-FE88-48C8-97D0-F3CCF07D5C08}" srcOrd="1" destOrd="0" presId="urn:microsoft.com/office/officeart/2005/8/layout/hierarchy1"/>
    <dgm:cxn modelId="{18BABD59-4219-4A6C-B8E1-228A92D3FB6D}" type="presParOf" srcId="{84057EFA-A2E7-4510-B08C-8288DB200061}" destId="{41E8540F-9D17-4AD6-AB2B-9BC00969DAE0}" srcOrd="1" destOrd="0" presId="urn:microsoft.com/office/officeart/2005/8/layout/hierarchy1"/>
    <dgm:cxn modelId="{30B90423-6CF5-4737-A05F-BEE8F7D4D45A}" type="presParOf" srcId="{51291435-16DB-43FF-9E55-F76B871ED130}" destId="{2E17ECB5-6909-4793-94D6-1ED7B708AE1C}" srcOrd="2" destOrd="0" presId="urn:microsoft.com/office/officeart/2005/8/layout/hierarchy1"/>
    <dgm:cxn modelId="{E6BF0592-B98C-49DA-8033-973028A4FE1D}" type="presParOf" srcId="{51291435-16DB-43FF-9E55-F76B871ED130}" destId="{F81C0FE5-9768-427E-9B54-39343644E927}" srcOrd="3" destOrd="0" presId="urn:microsoft.com/office/officeart/2005/8/layout/hierarchy1"/>
    <dgm:cxn modelId="{86792507-A4AF-412C-B56F-015A93EB1D42}" type="presParOf" srcId="{F81C0FE5-9768-427E-9B54-39343644E927}" destId="{41AB50C1-2640-4609-BE44-5CE59C98D1EB}" srcOrd="0" destOrd="0" presId="urn:microsoft.com/office/officeart/2005/8/layout/hierarchy1"/>
    <dgm:cxn modelId="{93D06E50-EDC4-4031-AAE4-C16CF64BD0ED}" type="presParOf" srcId="{41AB50C1-2640-4609-BE44-5CE59C98D1EB}" destId="{33424FDB-483B-4861-9489-69F115481783}" srcOrd="0" destOrd="0" presId="urn:microsoft.com/office/officeart/2005/8/layout/hierarchy1"/>
    <dgm:cxn modelId="{C7E6F670-5B96-4D9A-9298-BFD5CCF9C97C}" type="presParOf" srcId="{41AB50C1-2640-4609-BE44-5CE59C98D1EB}" destId="{A8FEEBF4-BFBB-4290-94D7-0C75C7ABB279}" srcOrd="1" destOrd="0" presId="urn:microsoft.com/office/officeart/2005/8/layout/hierarchy1"/>
    <dgm:cxn modelId="{F56EA835-8799-424C-B45F-BDAD5FB02028}" type="presParOf" srcId="{F81C0FE5-9768-427E-9B54-39343644E927}" destId="{80CDFE7F-9BBC-4416-9E12-F472EC534EFD}" srcOrd="1" destOrd="0" presId="urn:microsoft.com/office/officeart/2005/8/layout/hierarchy1"/>
    <dgm:cxn modelId="{1AF9891E-9E22-495C-B686-19646CECD4C5}" type="presParOf" srcId="{80CDFE7F-9BBC-4416-9E12-F472EC534EFD}" destId="{D1DFC9EA-66DC-4AF3-8EDD-08C3AB09DB81}" srcOrd="0" destOrd="0" presId="urn:microsoft.com/office/officeart/2005/8/layout/hierarchy1"/>
    <dgm:cxn modelId="{854B2589-70D2-4790-AAD8-94C7D8CA49E4}" type="presParOf" srcId="{80CDFE7F-9BBC-4416-9E12-F472EC534EFD}" destId="{FB9AA18E-51A1-48A5-A792-7924CE1B008D}" srcOrd="1" destOrd="0" presId="urn:microsoft.com/office/officeart/2005/8/layout/hierarchy1"/>
    <dgm:cxn modelId="{E41F07A5-FC95-430A-97F9-1396ACD2AC75}" type="presParOf" srcId="{FB9AA18E-51A1-48A5-A792-7924CE1B008D}" destId="{8E5B0A38-7668-48A5-A9DC-E5ABD0FB353C}" srcOrd="0" destOrd="0" presId="urn:microsoft.com/office/officeart/2005/8/layout/hierarchy1"/>
    <dgm:cxn modelId="{71100608-86F7-420A-AA41-1C7F70C060B2}" type="presParOf" srcId="{8E5B0A38-7668-48A5-A9DC-E5ABD0FB353C}" destId="{70863CBF-33D7-4924-B221-9ECDBED5447E}" srcOrd="0" destOrd="0" presId="urn:microsoft.com/office/officeart/2005/8/layout/hierarchy1"/>
    <dgm:cxn modelId="{2B37358F-73F7-4050-828B-B125A0808A6F}" type="presParOf" srcId="{8E5B0A38-7668-48A5-A9DC-E5ABD0FB353C}" destId="{3B0F5999-8785-4116-8FCC-84F058F7EB92}" srcOrd="1" destOrd="0" presId="urn:microsoft.com/office/officeart/2005/8/layout/hierarchy1"/>
    <dgm:cxn modelId="{4091090E-E266-4DA6-B911-D9841B7EC9EA}" type="presParOf" srcId="{FB9AA18E-51A1-48A5-A792-7924CE1B008D}" destId="{D7DC3F58-8867-4677-94E0-FD80DD98527E}" srcOrd="1" destOrd="0" presId="urn:microsoft.com/office/officeart/2005/8/layout/hierarchy1"/>
    <dgm:cxn modelId="{402C57B3-E4C4-4940-B472-3C004D8D2E5E}" type="presParOf" srcId="{51291435-16DB-43FF-9E55-F76B871ED130}" destId="{293A94D4-7A0F-4451-8EB0-20759B0FD362}" srcOrd="4" destOrd="0" presId="urn:microsoft.com/office/officeart/2005/8/layout/hierarchy1"/>
    <dgm:cxn modelId="{012CAA2E-AAEA-4B5B-A4BA-3CCE17C1CA23}" type="presParOf" srcId="{51291435-16DB-43FF-9E55-F76B871ED130}" destId="{C3BB6200-98A0-4CCB-AE8C-A50F0ABA45F2}" srcOrd="5" destOrd="0" presId="urn:microsoft.com/office/officeart/2005/8/layout/hierarchy1"/>
    <dgm:cxn modelId="{5A532CF4-4A0A-4A58-AEAF-0F5803B7939A}" type="presParOf" srcId="{C3BB6200-98A0-4CCB-AE8C-A50F0ABA45F2}" destId="{22C6030E-17E2-443E-8BD7-C0DB442D3612}" srcOrd="0" destOrd="0" presId="urn:microsoft.com/office/officeart/2005/8/layout/hierarchy1"/>
    <dgm:cxn modelId="{58F3D6BD-460F-4F86-B213-0AD999AA13C0}" type="presParOf" srcId="{22C6030E-17E2-443E-8BD7-C0DB442D3612}" destId="{37B82F86-D910-43A2-A03D-1B43F0F217C4}" srcOrd="0" destOrd="0" presId="urn:microsoft.com/office/officeart/2005/8/layout/hierarchy1"/>
    <dgm:cxn modelId="{C4741169-39A3-4837-B9B8-6A57D48922D5}" type="presParOf" srcId="{22C6030E-17E2-443E-8BD7-C0DB442D3612}" destId="{B9B80B0D-A47D-48D5-BAFB-E4EA99EA4878}" srcOrd="1" destOrd="0" presId="urn:microsoft.com/office/officeart/2005/8/layout/hierarchy1"/>
    <dgm:cxn modelId="{DD236C99-52EE-481C-83E1-DC296137FBAB}" type="presParOf" srcId="{C3BB6200-98A0-4CCB-AE8C-A50F0ABA45F2}" destId="{728854CE-B063-4CB1-A0A2-E8A181B8BAB5}" srcOrd="1" destOrd="0" presId="urn:microsoft.com/office/officeart/2005/8/layout/hierarchy1"/>
    <dgm:cxn modelId="{28DD4192-EF3A-4AFC-9A1B-2D4B7C215F2F}" type="presParOf" srcId="{728854CE-B063-4CB1-A0A2-E8A181B8BAB5}" destId="{14CDC2EF-7147-44AF-9C20-087D013486F5}" srcOrd="0" destOrd="0" presId="urn:microsoft.com/office/officeart/2005/8/layout/hierarchy1"/>
    <dgm:cxn modelId="{BB18E996-8B4E-4EE8-976D-E3AF51B9B7CE}" type="presParOf" srcId="{728854CE-B063-4CB1-A0A2-E8A181B8BAB5}" destId="{6C00F7AC-2E26-495E-9D09-49C602B4C0A8}" srcOrd="1" destOrd="0" presId="urn:microsoft.com/office/officeart/2005/8/layout/hierarchy1"/>
    <dgm:cxn modelId="{9DBD2BDF-6206-4E2D-9EC6-6A824DAB5B77}" type="presParOf" srcId="{6C00F7AC-2E26-495E-9D09-49C602B4C0A8}" destId="{C44B514F-EBA5-465F-BA58-58124F9CADAC}" srcOrd="0" destOrd="0" presId="urn:microsoft.com/office/officeart/2005/8/layout/hierarchy1"/>
    <dgm:cxn modelId="{2E9430FC-9CC0-4271-B7E5-253BA08C9654}" type="presParOf" srcId="{C44B514F-EBA5-465F-BA58-58124F9CADAC}" destId="{FB1DCC20-758B-4E92-AC64-A7EE97F3ADE9}" srcOrd="0" destOrd="0" presId="urn:microsoft.com/office/officeart/2005/8/layout/hierarchy1"/>
    <dgm:cxn modelId="{55A88BE5-01EA-432B-A381-54D5E299DA51}" type="presParOf" srcId="{C44B514F-EBA5-465F-BA58-58124F9CADAC}" destId="{A64F235D-FD58-4799-A00B-4C6585D8F5CB}" srcOrd="1" destOrd="0" presId="urn:microsoft.com/office/officeart/2005/8/layout/hierarchy1"/>
    <dgm:cxn modelId="{C2D12BDD-3250-4C36-B6F1-9A207E672122}" type="presParOf" srcId="{6C00F7AC-2E26-495E-9D09-49C602B4C0A8}" destId="{9A99EAE8-4D8E-4A95-92C0-973A7871A772}" srcOrd="1" destOrd="0" presId="urn:microsoft.com/office/officeart/2005/8/layout/hierarchy1"/>
    <dgm:cxn modelId="{5A870561-CC36-4485-92D0-1B5D6F8D317D}" type="presParOf" srcId="{51291435-16DB-43FF-9E55-F76B871ED130}" destId="{D2B1B68E-2C4B-43E4-9837-2BE53E3ED094}" srcOrd="6" destOrd="0" presId="urn:microsoft.com/office/officeart/2005/8/layout/hierarchy1"/>
    <dgm:cxn modelId="{2817E434-19AA-40C3-B250-713A8C48BEF5}" type="presParOf" srcId="{51291435-16DB-43FF-9E55-F76B871ED130}" destId="{255F5535-9491-44C6-B38D-C979A3BD542C}" srcOrd="7" destOrd="0" presId="urn:microsoft.com/office/officeart/2005/8/layout/hierarchy1"/>
    <dgm:cxn modelId="{69F02DE4-5639-44CE-A276-4DDDBEFBA9EE}" type="presParOf" srcId="{255F5535-9491-44C6-B38D-C979A3BD542C}" destId="{9224FEA5-3ABE-46E7-A773-1F3C07F165D7}" srcOrd="0" destOrd="0" presId="urn:microsoft.com/office/officeart/2005/8/layout/hierarchy1"/>
    <dgm:cxn modelId="{09624B4D-DD84-4E8B-9D17-3DCAB74B53D5}" type="presParOf" srcId="{9224FEA5-3ABE-46E7-A773-1F3C07F165D7}" destId="{FE757058-944D-4333-BA5C-BC20EB757CC9}" srcOrd="0" destOrd="0" presId="urn:microsoft.com/office/officeart/2005/8/layout/hierarchy1"/>
    <dgm:cxn modelId="{DD63EB5F-F018-429B-8891-D452DDDE5315}" type="presParOf" srcId="{9224FEA5-3ABE-46E7-A773-1F3C07F165D7}" destId="{9B1C62C4-AAA9-46EC-8B13-434436B10D05}" srcOrd="1" destOrd="0" presId="urn:microsoft.com/office/officeart/2005/8/layout/hierarchy1"/>
    <dgm:cxn modelId="{31D571E3-C3DA-49CB-AFD4-8A66E9F02D2B}" type="presParOf" srcId="{255F5535-9491-44C6-B38D-C979A3BD542C}" destId="{DDE94E62-224D-4595-AF89-554342381428}" srcOrd="1" destOrd="0" presId="urn:microsoft.com/office/officeart/2005/8/layout/hierarchy1"/>
    <dgm:cxn modelId="{5DC93FB6-6B5D-45BD-9BD7-7B236DC8C1BA}" type="presParOf" srcId="{DDE94E62-224D-4595-AF89-554342381428}" destId="{06B42DF6-C61A-42D1-9D1D-D3115F8625E7}" srcOrd="0" destOrd="0" presId="urn:microsoft.com/office/officeart/2005/8/layout/hierarchy1"/>
    <dgm:cxn modelId="{6EED9EA8-4BF5-4561-858E-65B5AFAB07A3}" type="presParOf" srcId="{DDE94E62-224D-4595-AF89-554342381428}" destId="{A77E694D-6121-4DB8-B8A4-7CCEF8EF913B}" srcOrd="1" destOrd="0" presId="urn:microsoft.com/office/officeart/2005/8/layout/hierarchy1"/>
    <dgm:cxn modelId="{06FBA60B-7852-4D04-A5F7-BF894FCEB21B}" type="presParOf" srcId="{A77E694D-6121-4DB8-B8A4-7CCEF8EF913B}" destId="{4AE7FE26-DE69-48AA-B171-95AE9A16720C}" srcOrd="0" destOrd="0" presId="urn:microsoft.com/office/officeart/2005/8/layout/hierarchy1"/>
    <dgm:cxn modelId="{77667E87-1E70-4A38-9C89-0B12E3E9F665}" type="presParOf" srcId="{4AE7FE26-DE69-48AA-B171-95AE9A16720C}" destId="{55954E12-14E2-4B1E-8A6A-BAA165E2F16C}" srcOrd="0" destOrd="0" presId="urn:microsoft.com/office/officeart/2005/8/layout/hierarchy1"/>
    <dgm:cxn modelId="{1E475AF9-97DD-4A06-A7E4-FD2B6FE32E1F}" type="presParOf" srcId="{4AE7FE26-DE69-48AA-B171-95AE9A16720C}" destId="{3F579222-2195-4EBA-B889-7E974F3D87DA}" srcOrd="1" destOrd="0" presId="urn:microsoft.com/office/officeart/2005/8/layout/hierarchy1"/>
    <dgm:cxn modelId="{2A5F78A9-F011-4CFF-B408-1C859C8D46CB}" type="presParOf" srcId="{A77E694D-6121-4DB8-B8A4-7CCEF8EF913B}" destId="{F9D3FAA8-A58B-4629-8599-CF8F2D7C5D06}" srcOrd="1" destOrd="0" presId="urn:microsoft.com/office/officeart/2005/8/layout/hierarchy1"/>
    <dgm:cxn modelId="{BF3186BE-0AF5-4A50-973C-25CA4F95FD88}" type="presParOf" srcId="{51291435-16DB-43FF-9E55-F76B871ED130}" destId="{EBD30ADF-0D7A-4D23-ABE7-E70E57AEBEF5}" srcOrd="8" destOrd="0" presId="urn:microsoft.com/office/officeart/2005/8/layout/hierarchy1"/>
    <dgm:cxn modelId="{6651179E-2504-4E2F-908A-430F336E762F}" type="presParOf" srcId="{51291435-16DB-43FF-9E55-F76B871ED130}" destId="{A7519A8E-BBFC-48FF-8944-CA0C523BD272}" srcOrd="9" destOrd="0" presId="urn:microsoft.com/office/officeart/2005/8/layout/hierarchy1"/>
    <dgm:cxn modelId="{5A35D75C-DEE4-46EF-B31A-B73432CA74C2}" type="presParOf" srcId="{A7519A8E-BBFC-48FF-8944-CA0C523BD272}" destId="{E3DCA1F3-3AD5-45A4-ADA7-F29C65036525}" srcOrd="0" destOrd="0" presId="urn:microsoft.com/office/officeart/2005/8/layout/hierarchy1"/>
    <dgm:cxn modelId="{E8BEBEA4-B0D2-40D6-A7E6-CE62E6A03299}" type="presParOf" srcId="{E3DCA1F3-3AD5-45A4-ADA7-F29C65036525}" destId="{9501AC41-45DC-41E0-AB68-E87DDD2164B9}" srcOrd="0" destOrd="0" presId="urn:microsoft.com/office/officeart/2005/8/layout/hierarchy1"/>
    <dgm:cxn modelId="{A4CF464F-9F4E-4AD5-AD37-21C6305AE5AA}" type="presParOf" srcId="{E3DCA1F3-3AD5-45A4-ADA7-F29C65036525}" destId="{2423539D-AD8D-412C-9D4D-8FE21346E1BA}" srcOrd="1" destOrd="0" presId="urn:microsoft.com/office/officeart/2005/8/layout/hierarchy1"/>
    <dgm:cxn modelId="{5EA4B011-C986-4CC8-AC58-C689B9798D3C}" type="presParOf" srcId="{A7519A8E-BBFC-48FF-8944-CA0C523BD272}" destId="{DCAB3ACA-1A8F-454D-8D55-310C65425AB7}" srcOrd="1" destOrd="0" presId="urn:microsoft.com/office/officeart/2005/8/layout/hierarchy1"/>
    <dgm:cxn modelId="{BCBD1509-6B89-4242-9DD8-23B939248B89}" type="presParOf" srcId="{DCAB3ACA-1A8F-454D-8D55-310C65425AB7}" destId="{F23F3DB3-84A3-4B97-8037-C2558F1FAAD5}" srcOrd="0" destOrd="0" presId="urn:microsoft.com/office/officeart/2005/8/layout/hierarchy1"/>
    <dgm:cxn modelId="{035ED549-E466-40B6-9694-7BEFE04A628B}" type="presParOf" srcId="{DCAB3ACA-1A8F-454D-8D55-310C65425AB7}" destId="{0B44AD57-9064-47B7-8614-A3497D2BE845}" srcOrd="1" destOrd="0" presId="urn:microsoft.com/office/officeart/2005/8/layout/hierarchy1"/>
    <dgm:cxn modelId="{3D07BF6E-B08E-4577-A90B-DF47831625AA}" type="presParOf" srcId="{0B44AD57-9064-47B7-8614-A3497D2BE845}" destId="{B7A7780C-C723-4DAC-9F45-A4DC2149F894}" srcOrd="0" destOrd="0" presId="urn:microsoft.com/office/officeart/2005/8/layout/hierarchy1"/>
    <dgm:cxn modelId="{AC701595-C57C-4762-B7DC-071B4AB88794}" type="presParOf" srcId="{B7A7780C-C723-4DAC-9F45-A4DC2149F894}" destId="{359F92E5-F7EA-4AEA-BFA2-678CCD169AFD}" srcOrd="0" destOrd="0" presId="urn:microsoft.com/office/officeart/2005/8/layout/hierarchy1"/>
    <dgm:cxn modelId="{507375BF-FEC3-4D0F-976E-C5FF9D67FBFD}" type="presParOf" srcId="{B7A7780C-C723-4DAC-9F45-A4DC2149F894}" destId="{129F2441-C390-4659-AFC3-ED53F7ED4328}" srcOrd="1" destOrd="0" presId="urn:microsoft.com/office/officeart/2005/8/layout/hierarchy1"/>
    <dgm:cxn modelId="{4096614D-B135-4D2E-A152-3A222EA6A33A}" type="presParOf" srcId="{0B44AD57-9064-47B7-8614-A3497D2BE845}" destId="{615BD61C-25E4-4F6A-9729-AB318F48E0C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F3DB3-84A3-4B97-8037-C2558F1FAAD5}">
      <dsp:nvSpPr>
        <dsp:cNvPr id="0" name=""/>
        <dsp:cNvSpPr/>
      </dsp:nvSpPr>
      <dsp:spPr>
        <a:xfrm>
          <a:off x="5681912" y="1783398"/>
          <a:ext cx="91440" cy="1017191"/>
        </a:xfrm>
        <a:custGeom>
          <a:avLst/>
          <a:gdLst/>
          <a:ahLst/>
          <a:cxnLst/>
          <a:rect l="0" t="0" r="0" b="0"/>
          <a:pathLst>
            <a:path>
              <a:moveTo>
                <a:pt x="48190" y="0"/>
              </a:moveTo>
              <a:lnTo>
                <a:pt x="48190" y="928835"/>
              </a:lnTo>
              <a:lnTo>
                <a:pt x="45720" y="928835"/>
              </a:lnTo>
              <a:lnTo>
                <a:pt x="45720" y="10171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30ADF-0D7A-4D23-ABE7-E70E57AEBEF5}">
      <dsp:nvSpPr>
        <dsp:cNvPr id="0" name=""/>
        <dsp:cNvSpPr/>
      </dsp:nvSpPr>
      <dsp:spPr>
        <a:xfrm>
          <a:off x="3166573" y="798690"/>
          <a:ext cx="2563529" cy="242591"/>
        </a:xfrm>
        <a:custGeom>
          <a:avLst/>
          <a:gdLst/>
          <a:ahLst/>
          <a:cxnLst/>
          <a:rect l="0" t="0" r="0" b="0"/>
          <a:pathLst>
            <a:path>
              <a:moveTo>
                <a:pt x="0" y="242591"/>
              </a:moveTo>
              <a:lnTo>
                <a:pt x="256352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42DF6-C61A-42D1-9D1D-D3115F8625E7}">
      <dsp:nvSpPr>
        <dsp:cNvPr id="0" name=""/>
        <dsp:cNvSpPr/>
      </dsp:nvSpPr>
      <dsp:spPr>
        <a:xfrm>
          <a:off x="4311946" y="2386953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1B68E-2C4B-43E4-9837-2BE53E3ED094}">
      <dsp:nvSpPr>
        <dsp:cNvPr id="0" name=""/>
        <dsp:cNvSpPr/>
      </dsp:nvSpPr>
      <dsp:spPr>
        <a:xfrm>
          <a:off x="3166573" y="1041281"/>
          <a:ext cx="1191092" cy="497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858"/>
              </a:lnTo>
              <a:lnTo>
                <a:pt x="1191092" y="408858"/>
              </a:lnTo>
              <a:lnTo>
                <a:pt x="1191092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DC2EF-7147-44AF-9C20-087D013486F5}">
      <dsp:nvSpPr>
        <dsp:cNvPr id="0" name=""/>
        <dsp:cNvSpPr/>
      </dsp:nvSpPr>
      <dsp:spPr>
        <a:xfrm>
          <a:off x="3069193" y="2144134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A94D4-7A0F-4451-8EB0-20759B0FD362}">
      <dsp:nvSpPr>
        <dsp:cNvPr id="0" name=""/>
        <dsp:cNvSpPr/>
      </dsp:nvSpPr>
      <dsp:spPr>
        <a:xfrm>
          <a:off x="3069193" y="1041281"/>
          <a:ext cx="91440" cy="497214"/>
        </a:xfrm>
        <a:custGeom>
          <a:avLst/>
          <a:gdLst/>
          <a:ahLst/>
          <a:cxnLst/>
          <a:rect l="0" t="0" r="0" b="0"/>
          <a:pathLst>
            <a:path>
              <a:moveTo>
                <a:pt x="97380" y="0"/>
              </a:moveTo>
              <a:lnTo>
                <a:pt x="97380" y="408858"/>
              </a:lnTo>
              <a:lnTo>
                <a:pt x="45720" y="408858"/>
              </a:lnTo>
              <a:lnTo>
                <a:pt x="45720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FC9EA-66DC-4AF3-8EDD-08C3AB09DB81}">
      <dsp:nvSpPr>
        <dsp:cNvPr id="0" name=""/>
        <dsp:cNvSpPr/>
      </dsp:nvSpPr>
      <dsp:spPr>
        <a:xfrm>
          <a:off x="1883398" y="2324354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17ECB5-6909-4793-94D6-1ED7B708AE1C}">
      <dsp:nvSpPr>
        <dsp:cNvPr id="0" name=""/>
        <dsp:cNvSpPr/>
      </dsp:nvSpPr>
      <dsp:spPr>
        <a:xfrm>
          <a:off x="1929118" y="1041281"/>
          <a:ext cx="1237455" cy="497214"/>
        </a:xfrm>
        <a:custGeom>
          <a:avLst/>
          <a:gdLst/>
          <a:ahLst/>
          <a:cxnLst/>
          <a:rect l="0" t="0" r="0" b="0"/>
          <a:pathLst>
            <a:path>
              <a:moveTo>
                <a:pt x="1237455" y="0"/>
              </a:moveTo>
              <a:lnTo>
                <a:pt x="1237455" y="408858"/>
              </a:lnTo>
              <a:lnTo>
                <a:pt x="0" y="408858"/>
              </a:lnTo>
              <a:lnTo>
                <a:pt x="0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8C72E-FDB5-453D-8BB0-24BECFE2CC01}">
      <dsp:nvSpPr>
        <dsp:cNvPr id="0" name=""/>
        <dsp:cNvSpPr/>
      </dsp:nvSpPr>
      <dsp:spPr>
        <a:xfrm>
          <a:off x="565617" y="2336915"/>
          <a:ext cx="91440" cy="277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3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6DB82-0EEC-4966-8CCB-67B5F7315DB5}">
      <dsp:nvSpPr>
        <dsp:cNvPr id="0" name=""/>
        <dsp:cNvSpPr/>
      </dsp:nvSpPr>
      <dsp:spPr>
        <a:xfrm>
          <a:off x="611337" y="1041281"/>
          <a:ext cx="2555236" cy="497214"/>
        </a:xfrm>
        <a:custGeom>
          <a:avLst/>
          <a:gdLst/>
          <a:ahLst/>
          <a:cxnLst/>
          <a:rect l="0" t="0" r="0" b="0"/>
          <a:pathLst>
            <a:path>
              <a:moveTo>
                <a:pt x="2555236" y="0"/>
              </a:moveTo>
              <a:lnTo>
                <a:pt x="2555236" y="408858"/>
              </a:lnTo>
              <a:lnTo>
                <a:pt x="0" y="408858"/>
              </a:lnTo>
              <a:lnTo>
                <a:pt x="0" y="497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569228" y="119463"/>
          <a:ext cx="1194691" cy="9218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675201" y="220138"/>
          <a:ext cx="1194691" cy="92181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Дмректор компании</a:t>
          </a:r>
        </a:p>
      </dsp:txBody>
      <dsp:txXfrm>
        <a:off x="2702200" y="247137"/>
        <a:ext cx="1140693" cy="867820"/>
      </dsp:txXfrm>
    </dsp:sp>
    <dsp:sp modelId="{3F9567AC-7B2E-49A1-9084-52F3F4E6AF5C}">
      <dsp:nvSpPr>
        <dsp:cNvPr id="0" name=""/>
        <dsp:cNvSpPr/>
      </dsp:nvSpPr>
      <dsp:spPr>
        <a:xfrm>
          <a:off x="2470" y="1538496"/>
          <a:ext cx="1217734" cy="7984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4630E9-6B16-4437-9311-2DAF57E00B29}">
      <dsp:nvSpPr>
        <dsp:cNvPr id="0" name=""/>
        <dsp:cNvSpPr/>
      </dsp:nvSpPr>
      <dsp:spPr>
        <a:xfrm>
          <a:off x="108443" y="1639170"/>
          <a:ext cx="1217734" cy="79841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Руководитель сервисной службы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/>
          </a:r>
          <a:br>
            <a:rPr lang="ru-RU" sz="700" kern="1200"/>
          </a:br>
          <a:endParaRPr lang="ru-RU" sz="700" kern="1200"/>
        </a:p>
      </dsp:txBody>
      <dsp:txXfrm>
        <a:off x="131828" y="1662555"/>
        <a:ext cx="1170964" cy="751649"/>
      </dsp:txXfrm>
    </dsp:sp>
    <dsp:sp modelId="{18930553-A6C8-44E4-ACEC-42074EEA4552}">
      <dsp:nvSpPr>
        <dsp:cNvPr id="0" name=""/>
        <dsp:cNvSpPr/>
      </dsp:nvSpPr>
      <dsp:spPr>
        <a:xfrm>
          <a:off x="134456" y="2614301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AD793-FE88-48C8-97D0-F3CCF07D5C08}">
      <dsp:nvSpPr>
        <dsp:cNvPr id="0" name=""/>
        <dsp:cNvSpPr/>
      </dsp:nvSpPr>
      <dsp:spPr>
        <a:xfrm>
          <a:off x="240430" y="2714975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258169" y="2732714"/>
        <a:ext cx="918283" cy="570160"/>
      </dsp:txXfrm>
    </dsp:sp>
    <dsp:sp modelId="{33424FDB-483B-4861-9489-69F115481783}">
      <dsp:nvSpPr>
        <dsp:cNvPr id="0" name=""/>
        <dsp:cNvSpPr/>
      </dsp:nvSpPr>
      <dsp:spPr>
        <a:xfrm>
          <a:off x="1432151" y="1538496"/>
          <a:ext cx="993933" cy="785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EEBF4-BFBB-4290-94D7-0C75C7ABB279}">
      <dsp:nvSpPr>
        <dsp:cNvPr id="0" name=""/>
        <dsp:cNvSpPr/>
      </dsp:nvSpPr>
      <dsp:spPr>
        <a:xfrm>
          <a:off x="1538124" y="1639170"/>
          <a:ext cx="993933" cy="78585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Финансовый директор</a:t>
          </a:r>
        </a:p>
      </dsp:txBody>
      <dsp:txXfrm>
        <a:off x="1561141" y="1662187"/>
        <a:ext cx="947899" cy="739824"/>
      </dsp:txXfrm>
    </dsp:sp>
    <dsp:sp modelId="{70863CBF-33D7-4924-B221-9ECDBED5447E}">
      <dsp:nvSpPr>
        <dsp:cNvPr id="0" name=""/>
        <dsp:cNvSpPr/>
      </dsp:nvSpPr>
      <dsp:spPr>
        <a:xfrm>
          <a:off x="1452237" y="2601740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0F5999-8785-4116-8FCC-84F058F7EB92}">
      <dsp:nvSpPr>
        <dsp:cNvPr id="0" name=""/>
        <dsp:cNvSpPr/>
      </dsp:nvSpPr>
      <dsp:spPr>
        <a:xfrm>
          <a:off x="1558211" y="2702414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1575950" y="2720153"/>
        <a:ext cx="918283" cy="570160"/>
      </dsp:txXfrm>
    </dsp:sp>
    <dsp:sp modelId="{37B82F86-D910-43A2-A03D-1B43F0F217C4}">
      <dsp:nvSpPr>
        <dsp:cNvPr id="0" name=""/>
        <dsp:cNvSpPr/>
      </dsp:nvSpPr>
      <dsp:spPr>
        <a:xfrm>
          <a:off x="2638032" y="1538496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80B0D-A47D-48D5-BAFB-E4EA99EA4878}">
      <dsp:nvSpPr>
        <dsp:cNvPr id="0" name=""/>
        <dsp:cNvSpPr/>
      </dsp:nvSpPr>
      <dsp:spPr>
        <a:xfrm>
          <a:off x="2744005" y="1639170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Руководитель отдела консалтинга</a:t>
          </a:r>
          <a:endParaRPr lang="ru-RU" sz="1000" kern="1200"/>
        </a:p>
      </dsp:txBody>
      <dsp:txXfrm>
        <a:off x="2761744" y="1656909"/>
        <a:ext cx="918283" cy="570160"/>
      </dsp:txXfrm>
    </dsp:sp>
    <dsp:sp modelId="{FB1DCC20-758B-4E92-AC64-A7EE97F3ADE9}">
      <dsp:nvSpPr>
        <dsp:cNvPr id="0" name=""/>
        <dsp:cNvSpPr/>
      </dsp:nvSpPr>
      <dsp:spPr>
        <a:xfrm>
          <a:off x="2638032" y="2421520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235D-FD58-4799-A00B-4C6585D8F5CB}">
      <dsp:nvSpPr>
        <dsp:cNvPr id="0" name=""/>
        <dsp:cNvSpPr/>
      </dsp:nvSpPr>
      <dsp:spPr>
        <a:xfrm>
          <a:off x="2744005" y="2522195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колсантинга</a:t>
          </a:r>
        </a:p>
      </dsp:txBody>
      <dsp:txXfrm>
        <a:off x="2761744" y="2539934"/>
        <a:ext cx="918283" cy="570160"/>
      </dsp:txXfrm>
    </dsp:sp>
    <dsp:sp modelId="{FE757058-944D-4333-BA5C-BC20EB757CC9}">
      <dsp:nvSpPr>
        <dsp:cNvPr id="0" name=""/>
        <dsp:cNvSpPr/>
      </dsp:nvSpPr>
      <dsp:spPr>
        <a:xfrm>
          <a:off x="3803740" y="1538496"/>
          <a:ext cx="1107851" cy="8484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1C62C4-AAA9-46EC-8B13-434436B10D05}">
      <dsp:nvSpPr>
        <dsp:cNvPr id="0" name=""/>
        <dsp:cNvSpPr/>
      </dsp:nvSpPr>
      <dsp:spPr>
        <a:xfrm>
          <a:off x="3909714" y="1639170"/>
          <a:ext cx="1107851" cy="84845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Руководитель отдела продаж</a:t>
          </a:r>
        </a:p>
      </dsp:txBody>
      <dsp:txXfrm>
        <a:off x="3934564" y="1664020"/>
        <a:ext cx="1058151" cy="798757"/>
      </dsp:txXfrm>
    </dsp:sp>
    <dsp:sp modelId="{55954E12-14E2-4B1E-8A6A-BAA165E2F16C}">
      <dsp:nvSpPr>
        <dsp:cNvPr id="0" name=""/>
        <dsp:cNvSpPr/>
      </dsp:nvSpPr>
      <dsp:spPr>
        <a:xfrm>
          <a:off x="3880785" y="2664338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579222-2195-4EBA-B889-7E974F3D87DA}">
      <dsp:nvSpPr>
        <dsp:cNvPr id="0" name=""/>
        <dsp:cNvSpPr/>
      </dsp:nvSpPr>
      <dsp:spPr>
        <a:xfrm>
          <a:off x="3986759" y="2765013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продаж</a:t>
          </a:r>
        </a:p>
      </dsp:txBody>
      <dsp:txXfrm>
        <a:off x="4004498" y="2782752"/>
        <a:ext cx="918283" cy="570160"/>
      </dsp:txXfrm>
    </dsp:sp>
    <dsp:sp modelId="{9501AC41-45DC-41E0-AB68-E87DDD2164B9}">
      <dsp:nvSpPr>
        <dsp:cNvPr id="0" name=""/>
        <dsp:cNvSpPr/>
      </dsp:nvSpPr>
      <dsp:spPr>
        <a:xfrm>
          <a:off x="5126009" y="798690"/>
          <a:ext cx="1208186" cy="9847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3539D-AD8D-412C-9D4D-8FE21346E1BA}">
      <dsp:nvSpPr>
        <dsp:cNvPr id="0" name=""/>
        <dsp:cNvSpPr/>
      </dsp:nvSpPr>
      <dsp:spPr>
        <a:xfrm>
          <a:off x="5231983" y="899365"/>
          <a:ext cx="1208186" cy="98470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</a:t>
          </a:r>
          <a:r>
            <a:rPr lang="ru-RU" sz="1000" b="0" i="0" kern="1200"/>
            <a:t>уководитель отдела по работе с клиентами</a:t>
          </a:r>
        </a:p>
      </dsp:txBody>
      <dsp:txXfrm>
        <a:off x="5260824" y="928206"/>
        <a:ext cx="1150504" cy="927025"/>
      </dsp:txXfrm>
    </dsp:sp>
    <dsp:sp modelId="{359F92E5-F7EA-4AEA-BFA2-678CCD169AFD}">
      <dsp:nvSpPr>
        <dsp:cNvPr id="0" name=""/>
        <dsp:cNvSpPr/>
      </dsp:nvSpPr>
      <dsp:spPr>
        <a:xfrm>
          <a:off x="5250751" y="2800589"/>
          <a:ext cx="953761" cy="605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F2441-C390-4659-AFC3-ED53F7ED4328}">
      <dsp:nvSpPr>
        <dsp:cNvPr id="0" name=""/>
        <dsp:cNvSpPr/>
      </dsp:nvSpPr>
      <dsp:spPr>
        <a:xfrm>
          <a:off x="5356725" y="2901264"/>
          <a:ext cx="953761" cy="60563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5374464" y="2919003"/>
        <a:ext cx="918283" cy="57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16</cp:revision>
  <dcterms:created xsi:type="dcterms:W3CDTF">2018-12-07T15:27:00Z</dcterms:created>
  <dcterms:modified xsi:type="dcterms:W3CDTF">2020-04-02T15:20:00Z</dcterms:modified>
</cp:coreProperties>
</file>