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B6" w:rsidRDefault="00692AB6" w:rsidP="00692AB6">
      <w:pPr>
        <w:spacing w:line="360" w:lineRule="auto"/>
        <w:jc w:val="center"/>
        <w:rPr>
          <w:rFonts w:eastAsia="Calibri"/>
          <w:szCs w:val="28"/>
        </w:rPr>
      </w:pPr>
      <w:bookmarkStart w:id="0" w:name="_GoBack"/>
      <w:bookmarkEnd w:id="0"/>
      <w:r>
        <w:rPr>
          <w:rFonts w:eastAsia="Calibri"/>
          <w:szCs w:val="28"/>
        </w:rPr>
        <w:t>Список литературы</w:t>
      </w:r>
    </w:p>
    <w:p w:rsidR="00692AB6" w:rsidRDefault="00692AB6" w:rsidP="00692AB6">
      <w:pPr>
        <w:spacing w:line="360" w:lineRule="auto"/>
        <w:rPr>
          <w:rFonts w:eastAsia="Calibri"/>
          <w:szCs w:val="28"/>
        </w:rPr>
      </w:pP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>Азарова Л.В., Виноградова К.Е., Гаркуша В.Н. Организация коммуникационных кампаний [Текст]: учеб. пособие. – СПб.: Изд-во СПбГЭТУ «ЛЭТИ», 2016. – 75 с.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 xml:space="preserve">Аветисян Х.М. Роль личности руководителя в организации деятельности предприятии // Наука и искусство управления. – М., 2016. - С. 10-12. 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>Агафонова М.С., Костина В.Н. Формирование образа современного руководителя // Современные наукоемкие технологии. - 2014. - № 7-2.- С. 125-126.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>Аминева А.Д. Методологические проблемы изучения личности руководителя высшего звена // Экономика и социум. - 2015 - № 1-2 (14). - С. 168-170.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>Антошкина Е.А., Поддубная М.М. Погоня за временем: личность руководителя в наши дни // Вестник Вятского государственного университета.- 2016. - № 6. - С. 5-8.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>Бабосов Е.М., Трусь А.А. Социальный портрет современного руководителя // Проблемы управления. - 2015. - № 1. - С. 47-53.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>Буценко И.Н., Вельгош Н.З. Менеджмент персонала. Терминология[Текст]. – Симферополь: КЭИ, 2016. – С. 9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>Блохина М.С., Батоврина Е.В. Инновационные компетенции руководителей коммерческих организаций // Управление человеческими ресурсами – основа развития инновационной экономики.- 2015.- № 6. -С. 45-50.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>Вержибок Г.В., Шупляк В.И. Лидерство в социальном и образовательном пространстве: учебно-методическое пособие[Текст]. – Минск: РИВШ, 2012. – 360 с.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>Волкова И.А. Различия имиджа и репутации. [Текст]// Корпоративна имиджелогия. – №4, 2013. – С. 23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>Вербина Г.Г.Эмоциональная сфера личности руководителя в современных условиях // Состояние и перспективы развития инновационных технологий в России и за рубежом. – Чебоксары, 2016. - С. 58-69.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>Виханский О.С., Наумов А.И. Менеджмент. 5-е изд. М.: Гардарики, 2017. 528 с.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 xml:space="preserve">Вранчан Н.А., Жоржолиани Ш.М. Личность руководителя в системе управления // Пути повышения эффективности экономической и 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 xml:space="preserve">социальной деятельности кооперативных организаций.- М., 2015.- С. 112-115. 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lastRenderedPageBreak/>
        <w:t>Гайдукова И.Б. Основные компетенции личной эффективности руководителя // Актуальные проблемы социально-гуманитарного и научно-технического знания. - 2014. - № 2.- С. 16-18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>Герасикова Е.Н. Направления совершенствования процесса организации труда современного руководителя // Проблемы экономики. 2013. № 2. С. 47-48.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>Гнездилов Г.В., Киселев В.В., Хусяинова З.Н. Я-концепция личности руководителя // Вестник Института мировых цивилизаций. - 2016. - № 12. - С. 180-187</w:t>
      </w:r>
    </w:p>
    <w:p w:rsidR="00692AB6" w:rsidRPr="00E70350" w:rsidRDefault="00692AB6" w:rsidP="00692AB6">
      <w:pPr>
        <w:spacing w:line="360" w:lineRule="auto"/>
        <w:rPr>
          <w:rFonts w:eastAsia="Calibri"/>
          <w:szCs w:val="28"/>
        </w:rPr>
      </w:pPr>
    </w:p>
    <w:sectPr w:rsidR="00692AB6" w:rsidRPr="00E70350" w:rsidSect="002C0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E8" w:rsidRDefault="004409E8" w:rsidP="002C06EC">
      <w:r>
        <w:separator/>
      </w:r>
    </w:p>
  </w:endnote>
  <w:endnote w:type="continuationSeparator" w:id="0">
    <w:p w:rsidR="004409E8" w:rsidRDefault="004409E8" w:rsidP="002C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65067148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2C06EC" w:rsidRDefault="002C06EC" w:rsidP="002E174C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2C06EC" w:rsidRDefault="002C06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570509393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2C06EC" w:rsidRDefault="002C06EC" w:rsidP="002E174C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C933E7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:rsidR="002C06EC" w:rsidRDefault="002C06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3E7" w:rsidRDefault="00C933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E8" w:rsidRDefault="004409E8" w:rsidP="002C06EC">
      <w:r>
        <w:separator/>
      </w:r>
    </w:p>
  </w:footnote>
  <w:footnote w:type="continuationSeparator" w:id="0">
    <w:p w:rsidR="004409E8" w:rsidRDefault="004409E8" w:rsidP="002C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3E7" w:rsidRDefault="00C933E7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5579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3E7" w:rsidRDefault="00C933E7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5580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3E7" w:rsidRDefault="00C933E7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5578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404B6"/>
    <w:multiLevelType w:val="hybridMultilevel"/>
    <w:tmpl w:val="C6809A9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A024B5"/>
    <w:multiLevelType w:val="hybridMultilevel"/>
    <w:tmpl w:val="D6C85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85334"/>
    <w:multiLevelType w:val="hybridMultilevel"/>
    <w:tmpl w:val="D6C85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92"/>
    <w:rsid w:val="0009100C"/>
    <w:rsid w:val="002C06EC"/>
    <w:rsid w:val="002F3513"/>
    <w:rsid w:val="00312061"/>
    <w:rsid w:val="004409E8"/>
    <w:rsid w:val="00493EBB"/>
    <w:rsid w:val="005A502F"/>
    <w:rsid w:val="005C68CF"/>
    <w:rsid w:val="00661792"/>
    <w:rsid w:val="00692AB6"/>
    <w:rsid w:val="006C6499"/>
    <w:rsid w:val="00852CE8"/>
    <w:rsid w:val="008737F8"/>
    <w:rsid w:val="00AA3FA6"/>
    <w:rsid w:val="00AF6EA3"/>
    <w:rsid w:val="00B41472"/>
    <w:rsid w:val="00B724F7"/>
    <w:rsid w:val="00B927AE"/>
    <w:rsid w:val="00C933E7"/>
    <w:rsid w:val="00DC0483"/>
    <w:rsid w:val="00E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F6083AA-FABD-4B6A-B3A8-BDE89F3B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EB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E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93EB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C06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06EC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2C06EC"/>
  </w:style>
  <w:style w:type="table" w:styleId="a8">
    <w:name w:val="Table Grid"/>
    <w:basedOn w:val="a1"/>
    <w:uiPriority w:val="59"/>
    <w:rsid w:val="00312061"/>
    <w:pPr>
      <w:jc w:val="both"/>
    </w:pPr>
    <w:rPr>
      <w:rFonts w:ascii="Times New Roman" w:hAnsi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35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51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933E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33E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13</cp:revision>
  <dcterms:created xsi:type="dcterms:W3CDTF">2019-11-13T14:22:00Z</dcterms:created>
  <dcterms:modified xsi:type="dcterms:W3CDTF">2020-05-26T11:07:00Z</dcterms:modified>
</cp:coreProperties>
</file>